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1" w:rsidRDefault="00E614F1" w:rsidP="00E614F1">
      <w:pPr>
        <w:pStyle w:val="Default"/>
      </w:pPr>
    </w:p>
    <w:p w:rsidR="00E614F1" w:rsidRDefault="00E614F1" w:rsidP="00E614F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Основные педагогические технологии инклюзивного образования в рамках реализации ФГОС </w:t>
      </w:r>
    </w:p>
    <w:p w:rsidR="00E614F1" w:rsidRDefault="00E614F1" w:rsidP="00E614F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Аннотация</w:t>
      </w:r>
      <w:r>
        <w:rPr>
          <w:sz w:val="23"/>
          <w:szCs w:val="23"/>
        </w:rPr>
        <w:t xml:space="preserve">: </w:t>
      </w:r>
      <w:bookmarkStart w:id="0" w:name="_GoBack"/>
      <w:r>
        <w:rPr>
          <w:sz w:val="23"/>
          <w:szCs w:val="23"/>
        </w:rPr>
        <w:t xml:space="preserve">данная работа </w:t>
      </w:r>
      <w:r w:rsidR="009446D9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9446D9">
        <w:rPr>
          <w:sz w:val="23"/>
          <w:szCs w:val="23"/>
        </w:rPr>
        <w:t>результат теоретического изучения технологий инклюзивного образования. Возможно, она</w:t>
      </w:r>
      <w:r>
        <w:rPr>
          <w:sz w:val="23"/>
          <w:szCs w:val="23"/>
        </w:rPr>
        <w:t xml:space="preserve"> будет полезна учителям, начинающим свою деятельность в </w:t>
      </w:r>
      <w:r w:rsidR="009446D9">
        <w:rPr>
          <w:sz w:val="23"/>
          <w:szCs w:val="23"/>
        </w:rPr>
        <w:t xml:space="preserve">этой </w:t>
      </w:r>
      <w:r>
        <w:rPr>
          <w:sz w:val="23"/>
          <w:szCs w:val="23"/>
        </w:rPr>
        <w:t xml:space="preserve">области. Она поможет разобраться в ценностях и установках, лежащих в основе деятельности современного учителя, организовать процесс инклюзивного обучения в школе и классе, определить цели и задачи учительской деятельности, познакомиться с технологиями, позволяющими реализовать задачи инклюзивного образования на практике. </w:t>
      </w:r>
      <w:bookmarkEnd w:id="0"/>
    </w:p>
    <w:p w:rsidR="00E614F1" w:rsidRDefault="00E614F1" w:rsidP="00E614F1">
      <w:pPr>
        <w:pStyle w:val="Default"/>
      </w:pPr>
    </w:p>
    <w:p w:rsidR="00E614F1" w:rsidRDefault="00E614F1" w:rsidP="00E614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Профессиональные цели и установки учителя в реализации инклюзивной практики </w:t>
      </w:r>
    </w:p>
    <w:p w:rsidR="00E614F1" w:rsidRDefault="00E614F1" w:rsidP="00E614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совместного обучения очень разных детей требует от учителя перестройки методов и тактики. Это и есть основа инклюзивного образования. </w:t>
      </w:r>
    </w:p>
    <w:p w:rsidR="00E614F1" w:rsidRDefault="00E614F1" w:rsidP="00E614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 деятельности учителя, реализующего инклюзивную практику, – создать оптимальные условия для развития потенциала каждого ребенка, обучающегося в инклюзивном классе. Для достижения этой цели учитель в своей профессиональной деятельности ставит и решает особые профессиональные задачи, в чем-то очень похожие на привычные, а в чем-то </w:t>
      </w:r>
      <w:proofErr w:type="gramStart"/>
      <w:r>
        <w:rPr>
          <w:sz w:val="23"/>
          <w:szCs w:val="23"/>
        </w:rPr>
        <w:t>–с</w:t>
      </w:r>
      <w:proofErr w:type="gramEnd"/>
      <w:r>
        <w:rPr>
          <w:sz w:val="23"/>
          <w:szCs w:val="23"/>
        </w:rPr>
        <w:t xml:space="preserve">овершенно новые: </w:t>
      </w:r>
    </w:p>
    <w:p w:rsidR="00E614F1" w:rsidRDefault="00E614F1" w:rsidP="00E614F1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 xml:space="preserve">1. Определение категории детей в классе, которым необходимо создавать специальные образовательные условия. </w:t>
      </w:r>
    </w:p>
    <w:p w:rsidR="00E614F1" w:rsidRDefault="00E614F1" w:rsidP="00E614F1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 xml:space="preserve">2. Организация в классе доступной среды в зависимости от потребностей конкретных детей класса, среди которых могут быть дети с нарушениями слуха, зрения, опорно-двигательной системы, когнитивной сферы. </w:t>
      </w:r>
    </w:p>
    <w:p w:rsidR="00E614F1" w:rsidRDefault="00E614F1" w:rsidP="00E614F1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 xml:space="preserve">3. Создание в детском коллективе атмосферы эмоционального комфорта, формирование взаимоотношений в духе сотрудничества и принятия особенностей каждого из детей. </w:t>
      </w:r>
    </w:p>
    <w:p w:rsidR="00E614F1" w:rsidRDefault="00E614F1" w:rsidP="00E614F1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 xml:space="preserve">4. Освоение современных технологий, методов, приемов, форм организации учебной работы, а также их адекватное применение согласно возможностям и потребностям обучающихся. </w:t>
      </w:r>
    </w:p>
    <w:p w:rsidR="00E614F1" w:rsidRDefault="00E614F1" w:rsidP="00E614F1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 xml:space="preserve">5. Адаптация имеющихся или разработка новых необходимых учебных и дидактических материалов </w:t>
      </w:r>
    </w:p>
    <w:p w:rsidR="00E614F1" w:rsidRDefault="00E614F1" w:rsidP="00E614F1">
      <w:pPr>
        <w:pStyle w:val="Default"/>
        <w:spacing w:after="62"/>
        <w:rPr>
          <w:sz w:val="23"/>
          <w:szCs w:val="23"/>
        </w:rPr>
      </w:pPr>
      <w:r>
        <w:rPr>
          <w:sz w:val="23"/>
          <w:szCs w:val="23"/>
        </w:rPr>
        <w:t xml:space="preserve">6. Освоение и использование адекватных возможностям детей способов оценки учебных достижений, продуктов учебной и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деятельности. </w:t>
      </w:r>
    </w:p>
    <w:p w:rsidR="00E614F1" w:rsidRDefault="00E614F1" w:rsidP="00E614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Организация взаимодействия с родителями в духе сотрудничества и разделения ответственности. </w:t>
      </w:r>
    </w:p>
    <w:p w:rsidR="00E614F1" w:rsidRDefault="00E614F1" w:rsidP="00E614F1">
      <w:pPr>
        <w:pStyle w:val="Default"/>
        <w:rPr>
          <w:sz w:val="23"/>
          <w:szCs w:val="23"/>
        </w:rPr>
      </w:pP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Технологии инклюзивного образования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1. Технологии организации инклюзивного образовательного процесса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Особенностью инклюзивного образования является то, что учитель учитывает разнообразие детей в классе, их особенности, возможности, интересы. В связи с этим возникает необходимость менять формы, методы и технологии работы.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Учет индивидуальных особенностей можно осуществить, если объединить детей в группы по схожим признакам. </w:t>
      </w:r>
    </w:p>
    <w:p w:rsidR="00E614F1" w:rsidRDefault="00E614F1" w:rsidP="00E614F1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Основные формы занятий, зависящие от количества участников процесса: </w:t>
      </w:r>
    </w:p>
    <w:p w:rsidR="00E614F1" w:rsidRDefault="00E614F1" w:rsidP="00E614F1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Индивидуальное обучение </w:t>
      </w:r>
      <w:r>
        <w:rPr>
          <w:i/>
          <w:i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индивидуальные задания на уроке, задания на дом. </w:t>
      </w:r>
    </w:p>
    <w:p w:rsidR="00E614F1" w:rsidRDefault="00E614F1" w:rsidP="00E614F1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Парное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взаимообучение</w:t>
      </w:r>
      <w:proofErr w:type="spellEnd"/>
      <w:r>
        <w:rPr>
          <w:color w:val="auto"/>
          <w:sz w:val="23"/>
          <w:szCs w:val="23"/>
        </w:rPr>
        <w:t xml:space="preserve"> (стабильные пары или пары сменного состава) </w:t>
      </w:r>
      <w:r>
        <w:rPr>
          <w:i/>
          <w:iCs/>
          <w:color w:val="auto"/>
          <w:sz w:val="23"/>
          <w:szCs w:val="23"/>
        </w:rPr>
        <w:t xml:space="preserve">— </w:t>
      </w:r>
      <w:r>
        <w:rPr>
          <w:color w:val="auto"/>
          <w:sz w:val="23"/>
          <w:szCs w:val="23"/>
        </w:rPr>
        <w:t xml:space="preserve">объясняют друг другу какой-либо вопрос, защищают свою тему, оценивают результаты работы товарища. </w:t>
      </w:r>
    </w:p>
    <w:p w:rsidR="00E614F1" w:rsidRDefault="00E614F1" w:rsidP="00E614F1">
      <w:pPr>
        <w:pStyle w:val="Default"/>
        <w:spacing w:after="7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Групповая работа </w:t>
      </w:r>
      <w:r>
        <w:rPr>
          <w:i/>
          <w:i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обучение внутри группы: объяснение материала, обсуждение, оценка работы, выступление.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Фронтальное обучение всего класса.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Следуя общим правилам и способам организации учебной деятельности на уроке, учитель инклюзивного класса должен помнить и учитывать тонкости включения в работу ребенка, у которого отмечаются особенности познавательной деятельности, поведения, коммуникации.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Учитель, создающий сценарий урока, должен помнить и понимать следующее: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1. При организации индивидуальной работы на уроке – выполнения задания на карточке, индивидуального задания в тетради – необходимо учитывать желание ребенка с ОВЗ «быть как все», выполнять задание вместе с одноклассниками.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Взаимное (парное) обучение считается одним из ведущих технологий инклюзивного образования в школе. Это ситуация, когда один ученик учит другого под наблюдением учителя.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Включение ребенка с трудностями в обучении и поведении в парную работу должно происходить постепенно.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Включение ребенка с ОВЗ в групповую работу также носит постепенный и последовательный характер. Основными критериями эффективности групповой работы на уроке будет ориентация на согласованность, взаимовыручку, поддержку, совместное принятие решений, выработку компромиссных решений по выходу из ситуаций и т.д. Эти же критерии становятся ведущими не только на уроках, но и на внеклассных, общешкольных мероприятиях, постепенно приводя к изменению уклада в школьном коллективе.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организации групповой работы на уроке очень важна позиция самого учителя и его помощников – </w:t>
      </w:r>
      <w:proofErr w:type="spellStart"/>
      <w:r>
        <w:rPr>
          <w:color w:val="auto"/>
          <w:sz w:val="23"/>
          <w:szCs w:val="23"/>
        </w:rPr>
        <w:t>тьютора</w:t>
      </w:r>
      <w:proofErr w:type="spellEnd"/>
      <w:r>
        <w:rPr>
          <w:color w:val="auto"/>
          <w:sz w:val="23"/>
          <w:szCs w:val="23"/>
        </w:rPr>
        <w:t xml:space="preserve">, учителя-дефектолога. Для учителя и </w:t>
      </w:r>
      <w:proofErr w:type="spellStart"/>
      <w:r>
        <w:rPr>
          <w:color w:val="auto"/>
          <w:sz w:val="23"/>
          <w:szCs w:val="23"/>
        </w:rPr>
        <w:t>тьютора</w:t>
      </w:r>
      <w:proofErr w:type="spellEnd"/>
      <w:r>
        <w:rPr>
          <w:color w:val="auto"/>
          <w:sz w:val="23"/>
          <w:szCs w:val="23"/>
        </w:rPr>
        <w:t xml:space="preserve"> очень важно во время выполнения детьми групповых заданий на уроке включаться в работу групп, проверять, все ли идет как надо, предотвращать конфликтные ситуации. При подготовке к уроку ассистент учителя может помочь в выработке тактики организации взаимодействия между детьми, подготовить необходимый раздаточный и вспомогательный материал. Учитель-дефектолог на групповых коррекционно-развивающих занятиях также формирует у «особого» ребенка навыки работы в группе, помогает учителю адаптировать содержание учебного материала по теме, организовывает опережающее изучение учебного материала.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2. Технологии, направленные на развитие социальной компетенции детей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Одним из основных результатов инклюзивного образования является формирование жизненных навыков или социальных компетенций (навыков взаимодействия, взаимопомощи, продуктивной деятельности и т. д).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Среди технологий, направленных на повышение социальной компетенции, можно выделить три типа: </w:t>
      </w:r>
    </w:p>
    <w:p w:rsidR="00E614F1" w:rsidRDefault="00E614F1" w:rsidP="00E614F1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Прямое обучение социальным навыкам; </w:t>
      </w:r>
    </w:p>
    <w:p w:rsidR="00E614F1" w:rsidRDefault="00E614F1" w:rsidP="00E614F1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Организация групповых видов активности;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Формирование социальных навыков через подражание.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прямом обучении социальным навыкам учитель обучает детей правильному поведению через правила и примеры.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Перед тем как дети приступают к работе фронтально или по группам, учитель может обсудить в классе правила взаимодействия детей друг с другом.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Очень важно научить детей договариваться о правилах, если возникает конфликтная ситуация. Обсуждается, как вести себя каждому ребенку, что принять за основу. Учитель может регулировать этот процесс взаимодействия. Многие правила можно вводить при помощи символических знаков.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Учителям и специалистам, работающим в инклюзивном классе необходимо знать: </w:t>
      </w:r>
    </w:p>
    <w:p w:rsidR="00E614F1" w:rsidRDefault="00E614F1" w:rsidP="00E614F1">
      <w:pPr>
        <w:pStyle w:val="Default"/>
        <w:spacing w:after="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Правила должны быть просты и понятны ребенку и не противоречить друг другу. </w:t>
      </w:r>
    </w:p>
    <w:p w:rsidR="00E614F1" w:rsidRDefault="00E614F1" w:rsidP="00E614F1">
      <w:pPr>
        <w:pStyle w:val="Default"/>
        <w:spacing w:after="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Правила нельзя вводить длинным списком. </w:t>
      </w:r>
    </w:p>
    <w:p w:rsidR="00E614F1" w:rsidRDefault="00E614F1" w:rsidP="00E614F1">
      <w:pPr>
        <w:pStyle w:val="Default"/>
        <w:spacing w:after="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Одновременно можно принять в классе одно–два правила. Следующие можно вводить только после того, как усвоены уже принятые правила. </w:t>
      </w:r>
    </w:p>
    <w:p w:rsidR="00E614F1" w:rsidRDefault="00E614F1" w:rsidP="00E614F1">
      <w:pPr>
        <w:pStyle w:val="Default"/>
        <w:spacing w:after="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лучше усваивает правило, когда контролирует другого человека, будь то взрослый или ребенок. </w:t>
      </w:r>
    </w:p>
    <w:p w:rsidR="00E614F1" w:rsidRDefault="00E614F1" w:rsidP="00E614F1">
      <w:pPr>
        <w:pStyle w:val="Default"/>
        <w:spacing w:after="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Если правило нарушил взрослый человек, это следует отмечать так же, как если его нарушил ребенок.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Надо хвалить учащихся за выполнение правил. Ребенок обязательно должен получать положительные подкрепления своей деятельности.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организации групповых видов активности учитель: </w:t>
      </w:r>
    </w:p>
    <w:p w:rsidR="00E614F1" w:rsidRDefault="00E614F1" w:rsidP="00E614F1">
      <w:pPr>
        <w:pStyle w:val="Default"/>
        <w:spacing w:after="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планирует групповую активность детей, способствующую их эффективному социальному взаимодействию; </w:t>
      </w:r>
    </w:p>
    <w:p w:rsidR="00E614F1" w:rsidRDefault="00E614F1" w:rsidP="00E614F1">
      <w:pPr>
        <w:pStyle w:val="Default"/>
        <w:spacing w:after="7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выбирает участников для группы (т.е. детей с ОВЗ и социально компетентных сверстников);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 контролирует и корректирует групповую активность.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социальных навыков через подражание предполагает </w:t>
      </w:r>
      <w:proofErr w:type="spellStart"/>
      <w:r>
        <w:rPr>
          <w:color w:val="auto"/>
          <w:sz w:val="23"/>
          <w:szCs w:val="23"/>
        </w:rPr>
        <w:t>взаимообучение</w:t>
      </w:r>
      <w:proofErr w:type="spellEnd"/>
      <w:r>
        <w:rPr>
          <w:color w:val="auto"/>
          <w:sz w:val="23"/>
          <w:szCs w:val="23"/>
        </w:rPr>
        <w:t xml:space="preserve"> детей: более компетентный в какой-то области ребенок становится примером для подражания другим детям.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Считается, что обучение не в однородных, а в гетерогенных группах более эффективно.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3. Технологии оценки результатов учебной деятельности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Одним из ключевых вопросов при разработке и реализации адаптированной образовательной программы является проектирование методов и форм оценки результатов учебной деятельности особого ребенка в инклюзивном классе.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Важнейшими показателями эффективной работы учителя и специалистов психолого-педагогического сопровождения будет положительная динамика развития ребенка, прогресс в освоении образовательной программы, формирование социальной компетентности.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этом содержание оценки «движения» ребенка в определенный период времени напрямую связано с теми задачами, которые поставили учитель, родители и специалисты сопровождения при разработке индивидуальной образовательной программы.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Оценочная деятельность учителя строится на основе следующих принципов: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Оценивание является постоянным процессом, естественным </w:t>
      </w:r>
      <w:proofErr w:type="gramStart"/>
      <w:r>
        <w:rPr>
          <w:color w:val="auto"/>
          <w:sz w:val="23"/>
          <w:szCs w:val="23"/>
        </w:rPr>
        <w:t>образом</w:t>
      </w:r>
      <w:proofErr w:type="gramEnd"/>
      <w:r>
        <w:rPr>
          <w:color w:val="auto"/>
          <w:sz w:val="23"/>
          <w:szCs w:val="23"/>
        </w:rPr>
        <w:t xml:space="preserve"> интегрированным в образовательную практику. В зависимости от этапа обучения используется диагностическое (стартовое, текущее) и </w:t>
      </w:r>
      <w:proofErr w:type="spellStart"/>
      <w:r>
        <w:rPr>
          <w:color w:val="auto"/>
          <w:sz w:val="23"/>
          <w:szCs w:val="23"/>
        </w:rPr>
        <w:t>срезовое</w:t>
      </w:r>
      <w:proofErr w:type="spellEnd"/>
      <w:r>
        <w:rPr>
          <w:color w:val="auto"/>
          <w:sz w:val="23"/>
          <w:szCs w:val="23"/>
        </w:rPr>
        <w:t xml:space="preserve"> (тематическое, промежуточное, рубежное, итоговое) оценивание. При этом итоговая отметка может быть выставлена как обобщенный результат накопленных за период обучения отметок.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Оценивание может быть только </w:t>
      </w:r>
      <w:proofErr w:type="spellStart"/>
      <w:r>
        <w:rPr>
          <w:color w:val="auto"/>
          <w:sz w:val="23"/>
          <w:szCs w:val="23"/>
        </w:rPr>
        <w:t>критериальным</w:t>
      </w:r>
      <w:proofErr w:type="spellEnd"/>
      <w:r>
        <w:rPr>
          <w:color w:val="auto"/>
          <w:sz w:val="23"/>
          <w:szCs w:val="23"/>
        </w:rPr>
        <w:t xml:space="preserve">. Основными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педагогам, и учащимся. Они могут вырабатываться ими совместно.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включения в образовательный процесс ребенка с нарушениями развития бывает необходимо разделить общие критерии оценки работы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 более мелкие, локальные.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каждом конкретном случае учитель сообщает ребенку, по какому критерию будет оцениваться работа, а также сообщает эти критерии </w:t>
      </w:r>
      <w:proofErr w:type="spellStart"/>
      <w:r>
        <w:rPr>
          <w:color w:val="auto"/>
          <w:sz w:val="23"/>
          <w:szCs w:val="23"/>
        </w:rPr>
        <w:t>тьютору</w:t>
      </w:r>
      <w:proofErr w:type="spellEnd"/>
      <w:r>
        <w:rPr>
          <w:color w:val="auto"/>
          <w:sz w:val="23"/>
          <w:szCs w:val="23"/>
        </w:rPr>
        <w:t xml:space="preserve"> и родителям.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Оцениваться с помощью отметки могут только результаты деятельности ученика и процесс их формирования, но не личные качества ребенка.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 и </w:t>
      </w:r>
      <w:proofErr w:type="spellStart"/>
      <w:r>
        <w:rPr>
          <w:color w:val="auto"/>
          <w:sz w:val="23"/>
          <w:szCs w:val="23"/>
        </w:rPr>
        <w:t>взаимооценке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текущем оценивании используются субъективные, или экспертные</w:t>
      </w:r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методы (наблюдения, анализ продуктов </w:t>
      </w:r>
      <w:proofErr w:type="spellStart"/>
      <w:r>
        <w:rPr>
          <w:color w:val="auto"/>
          <w:sz w:val="23"/>
          <w:szCs w:val="23"/>
        </w:rPr>
        <w:t>внеучебной</w:t>
      </w:r>
      <w:proofErr w:type="spellEnd"/>
      <w:r>
        <w:rPr>
          <w:color w:val="auto"/>
          <w:sz w:val="23"/>
          <w:szCs w:val="23"/>
        </w:rPr>
        <w:t xml:space="preserve"> деятельности, самооценка, мнение о продвижении ребенка со стороны его родителей, </w:t>
      </w:r>
      <w:proofErr w:type="spellStart"/>
      <w:r>
        <w:rPr>
          <w:color w:val="auto"/>
          <w:sz w:val="23"/>
          <w:szCs w:val="23"/>
        </w:rPr>
        <w:t>тьютора</w:t>
      </w:r>
      <w:proofErr w:type="spellEnd"/>
      <w:r>
        <w:rPr>
          <w:color w:val="auto"/>
          <w:sz w:val="23"/>
          <w:szCs w:val="23"/>
        </w:rPr>
        <w:t xml:space="preserve"> и др.) и объективизированные методы, основанные, как правило, на анализе письменных ответов и работ учащихся.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Предметом оценки выступают как достигаемые образовательные результаты, так и процесс их достижения, а также мера осознанности каждым обучающимся особенностей его собственного процесса обучения.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Наряду с интегральной оценкой (за всю работу в целом) используется дифференцированная оценка (вычленение в работе отдельных аспектов), а также самооценка и самоанализ обучающихся.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Выбор формы текущего оценивания определяется этапом обучения, общими и специальными целями обучения, конкретными учебными задачами, целью получения информации.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4. Технология взаимодействия учителя и специалистов психолого-педагогического сопровождения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Учитель является полноправным участником междисциплинарной команды специалистов, осуществляющих психолого-педагогическое сопровождение ребенка с ОВЗ, его семьи, других участников образовательного процесса. Основной формой взаимодействия всех специалистов является школьный психолого-педагогический консилиум (</w:t>
      </w:r>
      <w:proofErr w:type="spellStart"/>
      <w:r>
        <w:rPr>
          <w:color w:val="auto"/>
          <w:sz w:val="23"/>
          <w:szCs w:val="23"/>
        </w:rPr>
        <w:t>ППк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Учитель обращается с запросом к специалистам </w:t>
      </w:r>
      <w:proofErr w:type="spellStart"/>
      <w:r>
        <w:rPr>
          <w:color w:val="auto"/>
          <w:sz w:val="23"/>
          <w:szCs w:val="23"/>
        </w:rPr>
        <w:t>ППк</w:t>
      </w:r>
      <w:proofErr w:type="spellEnd"/>
      <w:r>
        <w:rPr>
          <w:color w:val="auto"/>
          <w:sz w:val="23"/>
          <w:szCs w:val="23"/>
        </w:rPr>
        <w:t xml:space="preserve">, которые проводят углубленное обследование ребенка и составляют предварительные рекомендации для его эффективного обучения. После чего специалисты рекомендуют родителям обследовать ученика в рамках психолого-медико-педагогической комиссии (ПМПК) и получить рекомендации по организации для него специальных образовательных условий. Эти рекомендации – официальный документ </w:t>
      </w:r>
      <w:r>
        <w:rPr>
          <w:color w:val="auto"/>
          <w:sz w:val="23"/>
          <w:szCs w:val="23"/>
        </w:rPr>
        <w:lastRenderedPageBreak/>
        <w:t xml:space="preserve">для родителей и школы, на основе которого </w:t>
      </w:r>
      <w:proofErr w:type="spellStart"/>
      <w:r>
        <w:rPr>
          <w:color w:val="auto"/>
          <w:sz w:val="23"/>
          <w:szCs w:val="23"/>
        </w:rPr>
        <w:t>ППк</w:t>
      </w:r>
      <w:proofErr w:type="spellEnd"/>
      <w:r>
        <w:rPr>
          <w:color w:val="auto"/>
          <w:sz w:val="23"/>
          <w:szCs w:val="23"/>
        </w:rPr>
        <w:t xml:space="preserve"> более детально будет планировать образовательный процесс.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Далее специалисты разрабатывают индивидуальную образовательную программу (ИОП), в основу которой может быть положена адаптированная образовательная программа, разработанная для обучения определенных категорий детей.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Плановые заседания консилиума, как правило, связаны с оценкой динамики развития, адаптации в социуме и продвижения ребенка в области освоения образовательной программы. </w:t>
      </w:r>
    </w:p>
    <w:p w:rsidR="00E614F1" w:rsidRDefault="00E614F1" w:rsidP="00E614F1">
      <w:pPr>
        <w:pStyle w:val="Default"/>
        <w:rPr>
          <w:b/>
          <w:bCs/>
          <w:color w:val="auto"/>
          <w:sz w:val="23"/>
          <w:szCs w:val="23"/>
        </w:rPr>
      </w:pP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Список использованных источников литературы и электронных ресурсов </w:t>
      </w:r>
    </w:p>
    <w:p w:rsidR="00E614F1" w:rsidRDefault="00E614F1" w:rsidP="00E614F1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Алёхина С.В. Инклюзивное образование: От образовательной политики к образовательной практике // Психолого-педагогические основы инклюзивного образования: коллективная монография</w:t>
      </w:r>
      <w:proofErr w:type="gramStart"/>
      <w:r>
        <w:rPr>
          <w:color w:val="auto"/>
          <w:sz w:val="23"/>
          <w:szCs w:val="23"/>
        </w:rPr>
        <w:t xml:space="preserve"> / О</w:t>
      </w:r>
      <w:proofErr w:type="gramEnd"/>
      <w:r>
        <w:rPr>
          <w:color w:val="auto"/>
          <w:sz w:val="23"/>
          <w:szCs w:val="23"/>
        </w:rPr>
        <w:t xml:space="preserve">тв. ред. С.В. Алёхина. М.: МГППУ, Буки Веди. С 5–19. </w:t>
      </w:r>
    </w:p>
    <w:p w:rsidR="00E614F1" w:rsidRDefault="00E614F1" w:rsidP="00E614F1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Алёхина С.В. Подготовка педагогических кадров для инклюзивного образования // Педагогически журнал. 2013. № 1 (44). С. 26–32. </w:t>
      </w:r>
    </w:p>
    <w:p w:rsidR="00E614F1" w:rsidRDefault="00E614F1" w:rsidP="00E614F1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Борисова Н.В., </w:t>
      </w:r>
      <w:proofErr w:type="spellStart"/>
      <w:r>
        <w:rPr>
          <w:color w:val="auto"/>
          <w:sz w:val="23"/>
          <w:szCs w:val="23"/>
        </w:rPr>
        <w:t>Прушинский</w:t>
      </w:r>
      <w:proofErr w:type="spellEnd"/>
      <w:r>
        <w:rPr>
          <w:color w:val="auto"/>
          <w:sz w:val="23"/>
          <w:szCs w:val="23"/>
        </w:rPr>
        <w:t xml:space="preserve"> С.А. Инклюзивное образование: право, принципы, практика. М.: Перспектива. 2009. </w:t>
      </w:r>
    </w:p>
    <w:p w:rsidR="00E614F1" w:rsidRDefault="00E614F1" w:rsidP="00E614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Федеральный государственный стандарт начального общего образования. [Электронный ресурс] URL: http://минобрнауки</w:t>
      </w:r>
      <w:proofErr w:type="gramStart"/>
      <w:r>
        <w:rPr>
          <w:color w:val="auto"/>
          <w:sz w:val="23"/>
          <w:szCs w:val="23"/>
        </w:rPr>
        <w:t>.р</w:t>
      </w:r>
      <w:proofErr w:type="gramEnd"/>
      <w:r>
        <w:rPr>
          <w:color w:val="auto"/>
          <w:sz w:val="23"/>
          <w:szCs w:val="23"/>
        </w:rPr>
        <w:t xml:space="preserve">ф/документы/922 </w:t>
      </w:r>
    </w:p>
    <w:p w:rsidR="00E614F1" w:rsidRDefault="00E614F1" w:rsidP="00E614F1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5. Федеральный закон от 29.12.2012 N 273-ФЗ "Об образовании в Российской Федерации" [Электронный ресурс] URL: http://zakonbase.ru/zakony/ob-obrazovanii/</w:t>
      </w:r>
    </w:p>
    <w:sectPr w:rsidR="00E614F1" w:rsidSect="00E61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0F660"/>
    <w:multiLevelType w:val="hybridMultilevel"/>
    <w:tmpl w:val="01F8E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EB5E65"/>
    <w:multiLevelType w:val="hybridMultilevel"/>
    <w:tmpl w:val="9377F9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A697C0"/>
    <w:multiLevelType w:val="hybridMultilevel"/>
    <w:tmpl w:val="0B411C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990006"/>
    <w:multiLevelType w:val="hybridMultilevel"/>
    <w:tmpl w:val="26DCE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1A13CC"/>
    <w:multiLevelType w:val="hybridMultilevel"/>
    <w:tmpl w:val="92D9F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7CDB4B"/>
    <w:multiLevelType w:val="hybridMultilevel"/>
    <w:tmpl w:val="AB490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6B3343"/>
    <w:multiLevelType w:val="hybridMultilevel"/>
    <w:tmpl w:val="4FE36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D3D0CF"/>
    <w:multiLevelType w:val="hybridMultilevel"/>
    <w:tmpl w:val="3E48B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A30AEE"/>
    <w:multiLevelType w:val="hybridMultilevel"/>
    <w:tmpl w:val="49D02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0536A48"/>
    <w:multiLevelType w:val="hybridMultilevel"/>
    <w:tmpl w:val="44CC7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3A3854"/>
    <w:multiLevelType w:val="hybridMultilevel"/>
    <w:tmpl w:val="AF950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E9"/>
    <w:rsid w:val="00044871"/>
    <w:rsid w:val="003611E9"/>
    <w:rsid w:val="009446D9"/>
    <w:rsid w:val="00C5747D"/>
    <w:rsid w:val="00D16171"/>
    <w:rsid w:val="00E6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днс</cp:lastModifiedBy>
  <cp:revision>5</cp:revision>
  <dcterms:created xsi:type="dcterms:W3CDTF">2017-08-14T15:35:00Z</dcterms:created>
  <dcterms:modified xsi:type="dcterms:W3CDTF">2020-09-26T19:06:00Z</dcterms:modified>
</cp:coreProperties>
</file>