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BB3" w:rsidRDefault="00782BB3" w:rsidP="00782BB3">
      <w:pPr>
        <w:tabs>
          <w:tab w:val="left" w:pos="8175"/>
        </w:tabs>
        <w:spacing w:after="0" w:line="240" w:lineRule="auto"/>
        <w:jc w:val="center"/>
        <w:rPr>
          <w:rFonts w:ascii="Times New Roman" w:hAnsi="Times New Roman" w:cs="Times New Roman"/>
          <w:b/>
          <w:sz w:val="28"/>
          <w:szCs w:val="28"/>
        </w:rPr>
      </w:pPr>
    </w:p>
    <w:p w:rsidR="00782BB3" w:rsidRDefault="00782BB3" w:rsidP="00782BB3">
      <w:pPr>
        <w:tabs>
          <w:tab w:val="left" w:pos="8175"/>
        </w:tabs>
        <w:spacing w:after="0" w:line="240" w:lineRule="auto"/>
        <w:jc w:val="center"/>
        <w:rPr>
          <w:rFonts w:ascii="Times New Roman" w:hAnsi="Times New Roman" w:cs="Times New Roman"/>
          <w:b/>
          <w:sz w:val="28"/>
          <w:szCs w:val="28"/>
        </w:rPr>
      </w:pPr>
    </w:p>
    <w:p w:rsidR="00782BB3" w:rsidRPr="00C13554" w:rsidRDefault="00782BB3" w:rsidP="00782BB3">
      <w:pPr>
        <w:ind w:firstLine="709"/>
        <w:jc w:val="center"/>
        <w:rPr>
          <w:rFonts w:ascii="Times New Roman" w:hAnsi="Times New Roman" w:cs="Times New Roman"/>
          <w:sz w:val="24"/>
          <w:szCs w:val="24"/>
        </w:rPr>
      </w:pPr>
      <w:r w:rsidRPr="00C13554">
        <w:rPr>
          <w:rFonts w:ascii="Times New Roman" w:hAnsi="Times New Roman" w:cs="Times New Roman"/>
          <w:sz w:val="24"/>
          <w:szCs w:val="24"/>
        </w:rPr>
        <w:t>Муниципальное бюджетное дошкольное образовательное учреждение центр развития ребенка – детский сад №26 « Солнышко» г</w:t>
      </w:r>
      <w:proofErr w:type="gramStart"/>
      <w:r w:rsidRPr="00C13554">
        <w:rPr>
          <w:rFonts w:ascii="Times New Roman" w:hAnsi="Times New Roman" w:cs="Times New Roman"/>
          <w:sz w:val="24"/>
          <w:szCs w:val="24"/>
        </w:rPr>
        <w:t>.С</w:t>
      </w:r>
      <w:proofErr w:type="gramEnd"/>
      <w:r w:rsidRPr="00C13554">
        <w:rPr>
          <w:rFonts w:ascii="Times New Roman" w:hAnsi="Times New Roman" w:cs="Times New Roman"/>
          <w:sz w:val="24"/>
          <w:szCs w:val="24"/>
        </w:rPr>
        <w:t xml:space="preserve">ветлоград </w:t>
      </w:r>
    </w:p>
    <w:p w:rsidR="00782BB3" w:rsidRPr="005E755E" w:rsidRDefault="00782BB3" w:rsidP="00782BB3">
      <w:pPr>
        <w:pStyle w:val="c1"/>
        <w:shd w:val="clear" w:color="auto" w:fill="FFFFFF"/>
        <w:spacing w:before="0" w:after="0"/>
        <w:jc w:val="center"/>
        <w:rPr>
          <w:rStyle w:val="c0c2"/>
          <w:sz w:val="26"/>
          <w:szCs w:val="26"/>
        </w:rPr>
      </w:pPr>
    </w:p>
    <w:p w:rsidR="00782BB3" w:rsidRPr="005E755E" w:rsidRDefault="00782BB3" w:rsidP="00782BB3">
      <w:pPr>
        <w:pStyle w:val="c1"/>
        <w:shd w:val="clear" w:color="auto" w:fill="FFFFFF"/>
        <w:spacing w:before="0" w:after="0"/>
        <w:jc w:val="center"/>
        <w:rPr>
          <w:rStyle w:val="c0c2"/>
          <w:sz w:val="26"/>
          <w:szCs w:val="26"/>
        </w:rPr>
      </w:pPr>
    </w:p>
    <w:p w:rsidR="00782BB3" w:rsidRPr="005E755E" w:rsidRDefault="00782BB3" w:rsidP="00782BB3">
      <w:pPr>
        <w:pStyle w:val="c1"/>
        <w:shd w:val="clear" w:color="auto" w:fill="FFFFFF"/>
        <w:spacing w:before="0" w:after="0"/>
        <w:jc w:val="center"/>
        <w:rPr>
          <w:rStyle w:val="c0c2"/>
          <w:sz w:val="26"/>
          <w:szCs w:val="26"/>
        </w:rPr>
      </w:pPr>
    </w:p>
    <w:p w:rsidR="00782BB3" w:rsidRPr="005E755E" w:rsidRDefault="00782BB3" w:rsidP="00782BB3">
      <w:pPr>
        <w:pStyle w:val="c1"/>
        <w:shd w:val="clear" w:color="auto" w:fill="FFFFFF"/>
        <w:spacing w:before="0" w:after="0"/>
        <w:jc w:val="center"/>
        <w:rPr>
          <w:rStyle w:val="c0c2"/>
          <w:sz w:val="26"/>
          <w:szCs w:val="26"/>
        </w:rPr>
      </w:pPr>
    </w:p>
    <w:p w:rsidR="00782BB3" w:rsidRDefault="00782BB3" w:rsidP="00782BB3">
      <w:pPr>
        <w:pStyle w:val="c1"/>
        <w:shd w:val="clear" w:color="auto" w:fill="FFFFFF"/>
        <w:spacing w:before="0" w:after="0"/>
        <w:rPr>
          <w:rStyle w:val="c0c2"/>
          <w:b/>
          <w:sz w:val="26"/>
          <w:szCs w:val="26"/>
        </w:rPr>
      </w:pPr>
    </w:p>
    <w:p w:rsidR="00782BB3" w:rsidRDefault="00782BB3" w:rsidP="00782BB3">
      <w:pPr>
        <w:pStyle w:val="c1"/>
        <w:shd w:val="clear" w:color="auto" w:fill="FFFFFF"/>
        <w:rPr>
          <w:rStyle w:val="c0c2"/>
          <w:b/>
          <w:sz w:val="26"/>
          <w:szCs w:val="26"/>
        </w:rPr>
      </w:pPr>
    </w:p>
    <w:p w:rsidR="00782BB3" w:rsidRDefault="00782BB3" w:rsidP="00782BB3">
      <w:pPr>
        <w:pStyle w:val="c1"/>
        <w:shd w:val="clear" w:color="auto" w:fill="FFFFFF"/>
        <w:spacing w:before="0" w:after="0"/>
        <w:rPr>
          <w:rStyle w:val="c0c2"/>
          <w:b/>
          <w:sz w:val="26"/>
          <w:szCs w:val="26"/>
        </w:rPr>
      </w:pPr>
    </w:p>
    <w:p w:rsidR="00782BB3" w:rsidRPr="00782BB3" w:rsidRDefault="00782BB3" w:rsidP="00782BB3">
      <w:pPr>
        <w:pStyle w:val="c1"/>
        <w:shd w:val="clear" w:color="auto" w:fill="FFFFFF"/>
        <w:spacing w:before="0" w:after="0"/>
        <w:jc w:val="center"/>
        <w:rPr>
          <w:rStyle w:val="c0c2"/>
          <w:b/>
          <w:sz w:val="36"/>
          <w:szCs w:val="36"/>
        </w:rPr>
      </w:pPr>
      <w:r w:rsidRPr="00782BB3">
        <w:rPr>
          <w:rStyle w:val="c0c2"/>
          <w:b/>
          <w:sz w:val="36"/>
          <w:szCs w:val="36"/>
        </w:rPr>
        <w:t>Публикация на тему: «</w:t>
      </w:r>
      <w:r w:rsidRPr="00782BB3">
        <w:rPr>
          <w:b/>
          <w:sz w:val="36"/>
          <w:szCs w:val="36"/>
        </w:rPr>
        <w:t>Понятие словарной работы и её значение для речевого развития детей</w:t>
      </w:r>
      <w:r>
        <w:rPr>
          <w:b/>
          <w:sz w:val="36"/>
          <w:szCs w:val="36"/>
        </w:rPr>
        <w:t xml:space="preserve"> старшего</w:t>
      </w:r>
      <w:r w:rsidRPr="00782BB3">
        <w:rPr>
          <w:b/>
          <w:sz w:val="36"/>
          <w:szCs w:val="36"/>
        </w:rPr>
        <w:t xml:space="preserve"> дошкольного возраста с ОНР».</w:t>
      </w:r>
    </w:p>
    <w:p w:rsidR="00782BB3" w:rsidRDefault="00782BB3" w:rsidP="00782BB3">
      <w:pPr>
        <w:pStyle w:val="c1"/>
        <w:shd w:val="clear" w:color="auto" w:fill="FFFFFF"/>
        <w:jc w:val="center"/>
        <w:rPr>
          <w:rStyle w:val="c0c2"/>
          <w:sz w:val="28"/>
          <w:szCs w:val="28"/>
        </w:rPr>
      </w:pPr>
      <w:r>
        <w:rPr>
          <w:rStyle w:val="c0c2"/>
          <w:sz w:val="28"/>
          <w:szCs w:val="28"/>
        </w:rPr>
        <w:t xml:space="preserve">                                                                      </w:t>
      </w:r>
    </w:p>
    <w:p w:rsidR="00782BB3" w:rsidRDefault="00782BB3" w:rsidP="00782BB3">
      <w:pPr>
        <w:pStyle w:val="c1"/>
        <w:shd w:val="clear" w:color="auto" w:fill="FFFFFF"/>
        <w:jc w:val="center"/>
        <w:rPr>
          <w:rStyle w:val="c0c2"/>
          <w:sz w:val="28"/>
          <w:szCs w:val="28"/>
        </w:rPr>
      </w:pPr>
    </w:p>
    <w:p w:rsidR="00782BB3" w:rsidRDefault="00782BB3" w:rsidP="00782BB3">
      <w:pPr>
        <w:pStyle w:val="c1"/>
        <w:shd w:val="clear" w:color="auto" w:fill="FFFFFF"/>
        <w:spacing w:before="0" w:beforeAutospacing="0" w:after="0" w:afterAutospacing="0"/>
        <w:jc w:val="both"/>
        <w:rPr>
          <w:rStyle w:val="c0c2"/>
          <w:sz w:val="28"/>
          <w:szCs w:val="28"/>
        </w:rPr>
      </w:pPr>
      <w:r>
        <w:rPr>
          <w:rStyle w:val="c0c2"/>
          <w:sz w:val="28"/>
          <w:szCs w:val="28"/>
        </w:rPr>
        <w:t xml:space="preserve">                                                                                      Подготовила:</w:t>
      </w:r>
    </w:p>
    <w:p w:rsidR="00782BB3" w:rsidRDefault="00782BB3" w:rsidP="00782BB3">
      <w:pPr>
        <w:pStyle w:val="c1"/>
        <w:shd w:val="clear" w:color="auto" w:fill="FFFFFF"/>
        <w:spacing w:before="0" w:beforeAutospacing="0" w:after="0" w:afterAutospacing="0"/>
        <w:jc w:val="both"/>
        <w:rPr>
          <w:rStyle w:val="c0c2"/>
          <w:sz w:val="28"/>
          <w:szCs w:val="28"/>
        </w:rPr>
      </w:pPr>
      <w:r>
        <w:rPr>
          <w:rStyle w:val="c0c2"/>
          <w:sz w:val="28"/>
          <w:szCs w:val="28"/>
        </w:rPr>
        <w:t xml:space="preserve">                                                                                      учитель – логопед</w:t>
      </w:r>
    </w:p>
    <w:p w:rsidR="00782BB3" w:rsidRPr="00C13554" w:rsidRDefault="00782BB3" w:rsidP="00782BB3">
      <w:pPr>
        <w:pStyle w:val="c1"/>
        <w:shd w:val="clear" w:color="auto" w:fill="FFFFFF"/>
        <w:spacing w:before="0" w:beforeAutospacing="0" w:after="0" w:afterAutospacing="0"/>
        <w:jc w:val="both"/>
        <w:rPr>
          <w:rStyle w:val="c0c2"/>
          <w:sz w:val="28"/>
          <w:szCs w:val="28"/>
        </w:rPr>
      </w:pPr>
      <w:r>
        <w:rPr>
          <w:rStyle w:val="c0c2"/>
          <w:sz w:val="28"/>
          <w:szCs w:val="28"/>
        </w:rPr>
        <w:t xml:space="preserve">                                                                                      </w:t>
      </w:r>
      <w:proofErr w:type="spellStart"/>
      <w:r>
        <w:rPr>
          <w:rStyle w:val="c0c2"/>
          <w:sz w:val="28"/>
          <w:szCs w:val="28"/>
        </w:rPr>
        <w:t>Пальцева</w:t>
      </w:r>
      <w:proofErr w:type="spellEnd"/>
      <w:r>
        <w:rPr>
          <w:rStyle w:val="c0c2"/>
          <w:sz w:val="28"/>
          <w:szCs w:val="28"/>
        </w:rPr>
        <w:t xml:space="preserve"> И.Н.</w:t>
      </w:r>
    </w:p>
    <w:p w:rsidR="00782BB3" w:rsidRDefault="00782BB3" w:rsidP="00782BB3">
      <w:pPr>
        <w:spacing w:after="0" w:line="240" w:lineRule="auto"/>
        <w:jc w:val="both"/>
        <w:rPr>
          <w:rFonts w:ascii="Arial Black" w:hAnsi="Arial Black"/>
          <w:b/>
          <w:color w:val="C00000"/>
          <w:sz w:val="40"/>
          <w:szCs w:val="44"/>
        </w:rPr>
      </w:pPr>
    </w:p>
    <w:p w:rsidR="00782BB3" w:rsidRDefault="00782BB3" w:rsidP="00782BB3">
      <w:pPr>
        <w:pStyle w:val="c1"/>
        <w:shd w:val="clear" w:color="auto" w:fill="FFFFFF"/>
        <w:rPr>
          <w:rStyle w:val="c0c2"/>
          <w:sz w:val="28"/>
          <w:szCs w:val="28"/>
        </w:rPr>
      </w:pPr>
    </w:p>
    <w:p w:rsidR="00782BB3" w:rsidRDefault="00782BB3" w:rsidP="00782BB3">
      <w:pPr>
        <w:pStyle w:val="c1"/>
        <w:shd w:val="clear" w:color="auto" w:fill="FFFFFF"/>
        <w:rPr>
          <w:rStyle w:val="c0c2"/>
          <w:sz w:val="28"/>
          <w:szCs w:val="28"/>
        </w:rPr>
      </w:pPr>
    </w:p>
    <w:p w:rsidR="00782BB3" w:rsidRPr="00C214C3" w:rsidRDefault="00782BB3" w:rsidP="00782BB3">
      <w:pPr>
        <w:pStyle w:val="c1"/>
        <w:shd w:val="clear" w:color="auto" w:fill="FFFFFF"/>
        <w:jc w:val="both"/>
        <w:rPr>
          <w:sz w:val="28"/>
          <w:szCs w:val="28"/>
        </w:rPr>
      </w:pPr>
      <w:r>
        <w:rPr>
          <w:rStyle w:val="c0c2"/>
          <w:sz w:val="28"/>
          <w:szCs w:val="28"/>
        </w:rPr>
        <w:t xml:space="preserve">                                                                                                 </w:t>
      </w:r>
    </w:p>
    <w:p w:rsidR="00782BB3" w:rsidRDefault="00782BB3" w:rsidP="00782BB3">
      <w:pPr>
        <w:spacing w:after="0" w:line="408" w:lineRule="atLeast"/>
        <w:jc w:val="center"/>
        <w:outlineLvl w:val="1"/>
        <w:rPr>
          <w:rFonts w:ascii="Times New Roman" w:eastAsia="Times New Roman" w:hAnsi="Times New Roman" w:cs="Times New Roman"/>
          <w:b/>
          <w:color w:val="000000" w:themeColor="text1"/>
          <w:spacing w:val="15"/>
          <w:sz w:val="28"/>
          <w:szCs w:val="28"/>
        </w:rPr>
      </w:pPr>
    </w:p>
    <w:p w:rsidR="00782BB3" w:rsidRDefault="00782BB3" w:rsidP="00782BB3">
      <w:pPr>
        <w:spacing w:after="0" w:line="408" w:lineRule="atLeast"/>
        <w:jc w:val="center"/>
        <w:outlineLvl w:val="1"/>
        <w:rPr>
          <w:rFonts w:ascii="Times New Roman" w:eastAsia="Times New Roman" w:hAnsi="Times New Roman" w:cs="Times New Roman"/>
          <w:b/>
          <w:color w:val="000000" w:themeColor="text1"/>
          <w:spacing w:val="15"/>
          <w:sz w:val="28"/>
          <w:szCs w:val="28"/>
        </w:rPr>
      </w:pPr>
    </w:p>
    <w:p w:rsidR="00782BB3" w:rsidRDefault="00782BB3" w:rsidP="00782BB3">
      <w:pPr>
        <w:spacing w:after="0" w:line="408" w:lineRule="atLeast"/>
        <w:outlineLvl w:val="1"/>
        <w:rPr>
          <w:rFonts w:ascii="Times New Roman" w:eastAsia="Times New Roman" w:hAnsi="Times New Roman" w:cs="Times New Roman"/>
          <w:b/>
          <w:color w:val="000000" w:themeColor="text1"/>
          <w:spacing w:val="15"/>
          <w:sz w:val="28"/>
          <w:szCs w:val="28"/>
        </w:rPr>
      </w:pPr>
    </w:p>
    <w:p w:rsidR="00782BB3" w:rsidRDefault="00782BB3" w:rsidP="00782BB3">
      <w:pPr>
        <w:spacing w:after="0" w:line="408" w:lineRule="atLeast"/>
        <w:outlineLvl w:val="1"/>
        <w:rPr>
          <w:rFonts w:ascii="Times New Roman" w:eastAsia="Times New Roman" w:hAnsi="Times New Roman" w:cs="Times New Roman"/>
          <w:b/>
          <w:color w:val="000000" w:themeColor="text1"/>
          <w:spacing w:val="15"/>
          <w:sz w:val="28"/>
          <w:szCs w:val="28"/>
        </w:rPr>
      </w:pPr>
    </w:p>
    <w:p w:rsidR="00782BB3" w:rsidRPr="00782BB3" w:rsidRDefault="00782BB3" w:rsidP="00782BB3">
      <w:pPr>
        <w:spacing w:after="0" w:line="408" w:lineRule="atLeast"/>
        <w:jc w:val="center"/>
        <w:outlineLvl w:val="1"/>
        <w:rPr>
          <w:rFonts w:ascii="Times New Roman" w:eastAsia="Times New Roman" w:hAnsi="Times New Roman" w:cs="Times New Roman"/>
          <w:color w:val="000000" w:themeColor="text1"/>
          <w:spacing w:val="15"/>
          <w:sz w:val="28"/>
          <w:szCs w:val="28"/>
        </w:rPr>
      </w:pPr>
      <w:r>
        <w:rPr>
          <w:rFonts w:ascii="Times New Roman" w:eastAsia="Times New Roman" w:hAnsi="Times New Roman" w:cs="Times New Roman"/>
          <w:color w:val="000000" w:themeColor="text1"/>
          <w:spacing w:val="15"/>
          <w:sz w:val="28"/>
          <w:szCs w:val="28"/>
        </w:rPr>
        <w:t>2025 год</w:t>
      </w:r>
    </w:p>
    <w:p w:rsidR="00782BB3" w:rsidRDefault="00782BB3" w:rsidP="00782BB3">
      <w:pPr>
        <w:tabs>
          <w:tab w:val="left" w:pos="8175"/>
        </w:tabs>
        <w:spacing w:after="0" w:line="240" w:lineRule="auto"/>
        <w:jc w:val="center"/>
        <w:rPr>
          <w:rFonts w:ascii="Times New Roman" w:hAnsi="Times New Roman" w:cs="Times New Roman"/>
          <w:b/>
          <w:sz w:val="28"/>
          <w:szCs w:val="28"/>
        </w:rPr>
      </w:pPr>
    </w:p>
    <w:p w:rsidR="00782BB3" w:rsidRPr="00782BB3" w:rsidRDefault="00782BB3" w:rsidP="00782BB3">
      <w:pPr>
        <w:tabs>
          <w:tab w:val="left" w:pos="8175"/>
        </w:tabs>
        <w:spacing w:after="0" w:line="240" w:lineRule="auto"/>
        <w:jc w:val="center"/>
        <w:rPr>
          <w:rFonts w:ascii="Times New Roman" w:hAnsi="Times New Roman" w:cs="Times New Roman"/>
          <w:b/>
          <w:sz w:val="28"/>
          <w:szCs w:val="28"/>
        </w:rPr>
      </w:pPr>
      <w:r w:rsidRPr="00782BB3">
        <w:rPr>
          <w:rFonts w:ascii="Times New Roman" w:hAnsi="Times New Roman" w:cs="Times New Roman"/>
          <w:b/>
          <w:sz w:val="28"/>
          <w:szCs w:val="28"/>
        </w:rPr>
        <w:lastRenderedPageBreak/>
        <w:t xml:space="preserve">Понятие словарной работы и её значение для речевого развития </w:t>
      </w:r>
      <w:r>
        <w:rPr>
          <w:rFonts w:ascii="Times New Roman" w:hAnsi="Times New Roman" w:cs="Times New Roman"/>
          <w:b/>
          <w:sz w:val="28"/>
          <w:szCs w:val="28"/>
        </w:rPr>
        <w:t xml:space="preserve">детей старшего дошкольного возраста </w:t>
      </w:r>
      <w:r w:rsidRPr="00782BB3">
        <w:rPr>
          <w:rFonts w:ascii="Times New Roman" w:hAnsi="Times New Roman" w:cs="Times New Roman"/>
          <w:b/>
          <w:sz w:val="28"/>
          <w:szCs w:val="28"/>
        </w:rPr>
        <w:t>с ОНР.</w:t>
      </w: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r w:rsidRPr="00782BB3">
        <w:rPr>
          <w:rFonts w:ascii="Times New Roman" w:hAnsi="Times New Roman" w:cs="Times New Roman"/>
          <w:sz w:val="28"/>
          <w:szCs w:val="28"/>
        </w:rPr>
        <w:t xml:space="preserve">В словаре дошкольников с общим недоразвитием речи отсутствуют многие общеупотребительные слова. Это объясняется ограниченным запасом представлений, малой активизацией словаря в различных видах деятельности, недостаточной дифференциацией сходных объектов. Дети допускают ошибки при назывании картинок, ориентируясь на внешнее сходство предметов (репа — свекла); на их сходство по назначению (лейка — чайник); на ситуативную связь. Глаголы и имена прилагательные представлены в активном словаре дошкольников с общим недоразвитием речи недостаточно. При употреблении прилагательных и глаголов отмечены замены на основе сближения ситуативной семантики слов. В сознании дошкольников с недоразвитием речи понятия о предмете, действии, признаке еще не выделены в самостоятельные понятия, что свидетельствует о </w:t>
      </w:r>
      <w:proofErr w:type="spellStart"/>
      <w:r w:rsidRPr="00782BB3">
        <w:rPr>
          <w:rFonts w:ascii="Times New Roman" w:hAnsi="Times New Roman" w:cs="Times New Roman"/>
          <w:sz w:val="28"/>
          <w:szCs w:val="28"/>
        </w:rPr>
        <w:t>несформированности</w:t>
      </w:r>
      <w:proofErr w:type="spellEnd"/>
      <w:r w:rsidRPr="00782BB3">
        <w:rPr>
          <w:rFonts w:ascii="Times New Roman" w:hAnsi="Times New Roman" w:cs="Times New Roman"/>
          <w:sz w:val="28"/>
          <w:szCs w:val="28"/>
        </w:rPr>
        <w:t xml:space="preserve"> семантических полей, о недостаточности выделения дифференциальных признаков значений слов. Дети употребляют только один синоним. Ответы однообразны, типичны. </w:t>
      </w:r>
      <w:proofErr w:type="gramStart"/>
      <w:r w:rsidRPr="00782BB3">
        <w:rPr>
          <w:rFonts w:ascii="Times New Roman" w:hAnsi="Times New Roman" w:cs="Times New Roman"/>
          <w:sz w:val="28"/>
          <w:szCs w:val="28"/>
        </w:rPr>
        <w:t xml:space="preserve">Вместо синонимов дети подбирают: дополнение или объяснение слова-стимула (парк — где качели); семантически близкие слова (улица — дорога); слова-антонимы, иногда повторение исходного слова с частицей «не» (огромный — маленький); слова, близкие по звучанию (здание — сдать); слова, связанные со словом-стимулом на основе </w:t>
      </w:r>
      <w:proofErr w:type="spellStart"/>
      <w:r w:rsidRPr="00782BB3">
        <w:rPr>
          <w:rFonts w:ascii="Times New Roman" w:hAnsi="Times New Roman" w:cs="Times New Roman"/>
          <w:sz w:val="28"/>
          <w:szCs w:val="28"/>
        </w:rPr>
        <w:t>синтагматическях</w:t>
      </w:r>
      <w:proofErr w:type="spellEnd"/>
      <w:r w:rsidRPr="00782BB3">
        <w:rPr>
          <w:rFonts w:ascii="Times New Roman" w:hAnsi="Times New Roman" w:cs="Times New Roman"/>
          <w:sz w:val="28"/>
          <w:szCs w:val="28"/>
        </w:rPr>
        <w:t xml:space="preserve"> связей (улица — широкая).</w:t>
      </w:r>
      <w:proofErr w:type="gramEnd"/>
      <w:r w:rsidRPr="00782BB3">
        <w:rPr>
          <w:rFonts w:ascii="Times New Roman" w:hAnsi="Times New Roman" w:cs="Times New Roman"/>
          <w:sz w:val="28"/>
          <w:szCs w:val="28"/>
        </w:rPr>
        <w:t xml:space="preserve">  Для дошкольников с общим недоразвитием речи  характерны специфические замены: подбор слова из области значений, близких к значению слова-стимула (темный — черный); изменение формы слова-стимула (говорю — говорят); подбор слова на основе синтагматических ассоциаций (плохой — мальчик). </w:t>
      </w: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r w:rsidRPr="00782BB3">
        <w:rPr>
          <w:rFonts w:ascii="Times New Roman" w:hAnsi="Times New Roman" w:cs="Times New Roman"/>
          <w:sz w:val="28"/>
          <w:szCs w:val="28"/>
        </w:rPr>
        <w:t xml:space="preserve"> Наличие специфических ошибок в ответах детей с недоразвитием речи обусловлено ограниченностью словарного запаса, недостаточным пониманием значения слова, трудностями актуализации слова, недостаточной заторможенностью звуковых ассоциативных связей слова, неумением выделить существенные семантические признаки в структуре значения слова, недостаточным осознанием поставленной задачи.</w:t>
      </w: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r w:rsidRPr="00782BB3">
        <w:rPr>
          <w:rFonts w:ascii="Times New Roman" w:hAnsi="Times New Roman" w:cs="Times New Roman"/>
          <w:sz w:val="28"/>
          <w:szCs w:val="28"/>
        </w:rPr>
        <w:t xml:space="preserve"> Для детей с общим недоразвитием речи  характерна стереотипность и шаблонность подбора слов, индивидуальная неразличимость высказываний (лекарства продают в магазине). Обращает на себя внимание скудность информации, заложенной в предложениях. В игровой ситуации у дошкольников с недоразвитием речи лексическая недостаточность проявляется в бедности и </w:t>
      </w:r>
      <w:proofErr w:type="spellStart"/>
      <w:r w:rsidRPr="00782BB3">
        <w:rPr>
          <w:rFonts w:ascii="Times New Roman" w:hAnsi="Times New Roman" w:cs="Times New Roman"/>
          <w:sz w:val="28"/>
          <w:szCs w:val="28"/>
        </w:rPr>
        <w:t>недифференцированности</w:t>
      </w:r>
      <w:proofErr w:type="spellEnd"/>
      <w:r w:rsidRPr="00782BB3">
        <w:rPr>
          <w:rFonts w:ascii="Times New Roman" w:hAnsi="Times New Roman" w:cs="Times New Roman"/>
          <w:sz w:val="28"/>
          <w:szCs w:val="28"/>
        </w:rPr>
        <w:t xml:space="preserve"> словарного запаса, недостаточности глагольного словаря, заменах слов по сходству объектов, неправильном употреблении или незнании отдельных слов. Эти особенности проявляются с различной степенью выраженности и препятствуют полноценному общению. Логопедическая работа по расширению объема словаря включает уточнение значения слов, имеющихся в пассивном словаре, актуализацию их в речи, знакомство с новыми словами.     </w:t>
      </w: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r w:rsidRPr="00782BB3">
        <w:rPr>
          <w:rFonts w:ascii="Times New Roman" w:hAnsi="Times New Roman" w:cs="Times New Roman"/>
          <w:sz w:val="28"/>
          <w:szCs w:val="28"/>
        </w:rPr>
        <w:lastRenderedPageBreak/>
        <w:t xml:space="preserve"> Формирование структуры значения слова </w:t>
      </w:r>
      <w:proofErr w:type="gramStart"/>
      <w:r w:rsidRPr="00782BB3">
        <w:rPr>
          <w:rFonts w:ascii="Times New Roman" w:hAnsi="Times New Roman" w:cs="Times New Roman"/>
          <w:sz w:val="28"/>
          <w:szCs w:val="28"/>
        </w:rPr>
        <w:t>предполагает</w:t>
      </w:r>
      <w:proofErr w:type="gramEnd"/>
      <w:r w:rsidRPr="00782BB3">
        <w:rPr>
          <w:rFonts w:ascii="Times New Roman" w:hAnsi="Times New Roman" w:cs="Times New Roman"/>
          <w:sz w:val="28"/>
          <w:szCs w:val="28"/>
        </w:rPr>
        <w:t xml:space="preserve"> прежде всего уточнение денотативного компонента, затем формирование лексико-семантического и контекстуального компонентов значения. Параллельно проводится уточнение </w:t>
      </w:r>
      <w:proofErr w:type="spellStart"/>
      <w:r w:rsidRPr="00782BB3">
        <w:rPr>
          <w:rFonts w:ascii="Times New Roman" w:hAnsi="Times New Roman" w:cs="Times New Roman"/>
          <w:sz w:val="28"/>
          <w:szCs w:val="28"/>
        </w:rPr>
        <w:t>коннотативного</w:t>
      </w:r>
      <w:proofErr w:type="spellEnd"/>
      <w:r w:rsidRPr="00782BB3">
        <w:rPr>
          <w:rFonts w:ascii="Times New Roman" w:hAnsi="Times New Roman" w:cs="Times New Roman"/>
          <w:sz w:val="28"/>
          <w:szCs w:val="28"/>
        </w:rPr>
        <w:t xml:space="preserve"> компонента значения слов, их многозначности и контекстуального значения прилагательных и глаголов.</w:t>
      </w: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r w:rsidRPr="00782BB3">
        <w:rPr>
          <w:rFonts w:ascii="Times New Roman" w:hAnsi="Times New Roman" w:cs="Times New Roman"/>
          <w:sz w:val="28"/>
          <w:szCs w:val="28"/>
        </w:rPr>
        <w:t xml:space="preserve"> Работа по формированию парадигматических связей предполагает организацию семантических полей по различным признакам. На начальном этапе группировка ведется по определенным темам. В дальнейшем осуществляется разделение слов внутри семантического поля, выделение ядра и периферии.</w:t>
      </w: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r w:rsidRPr="00782BB3">
        <w:rPr>
          <w:rFonts w:ascii="Times New Roman" w:hAnsi="Times New Roman" w:cs="Times New Roman"/>
          <w:sz w:val="28"/>
          <w:szCs w:val="28"/>
        </w:rPr>
        <w:t xml:space="preserve"> Усвоение различных способов словообразования, работа над структурой слова, уточнение его грамматического значения проводится параллельно.</w:t>
      </w: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r w:rsidRPr="00782BB3">
        <w:rPr>
          <w:rFonts w:ascii="Times New Roman" w:hAnsi="Times New Roman" w:cs="Times New Roman"/>
          <w:sz w:val="28"/>
          <w:szCs w:val="28"/>
        </w:rPr>
        <w:t>Основные направления логопедической работы по обогащению словарного запаса детей с общим недоразвитием речи</w:t>
      </w: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r w:rsidRPr="00782BB3">
        <w:rPr>
          <w:rFonts w:ascii="Times New Roman" w:hAnsi="Times New Roman" w:cs="Times New Roman"/>
          <w:sz w:val="28"/>
          <w:szCs w:val="28"/>
        </w:rPr>
        <w:t xml:space="preserve"> Логопедическая работа с детьми, имеющими разный уровень речевого развития, проводится в специальных группах для детей с общим недоразвитием речи. Задачи и содержание логопедической работы вытекают из анализа структуры речевого нарушения, а также сохранных и компенсаторных возможностей детей. Учебный материал, методические приемы каждого этапа работы предусматривают постепенное усложнение, но с обязательной опорой на то, что у ребенка уже сформировалось спонтанно или в результате предыдущей логопедической работы.</w:t>
      </w: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proofErr w:type="spellStart"/>
      <w:proofErr w:type="gramStart"/>
      <w:r w:rsidRPr="00782BB3">
        <w:rPr>
          <w:rFonts w:ascii="Times New Roman" w:hAnsi="Times New Roman" w:cs="Times New Roman"/>
          <w:sz w:val="28"/>
          <w:szCs w:val="28"/>
        </w:rPr>
        <w:t>I</w:t>
      </w:r>
      <w:proofErr w:type="gramEnd"/>
      <w:r w:rsidRPr="00782BB3">
        <w:rPr>
          <w:rFonts w:ascii="Times New Roman" w:hAnsi="Times New Roman" w:cs="Times New Roman"/>
          <w:sz w:val="28"/>
          <w:szCs w:val="28"/>
        </w:rPr>
        <w:t>уровень</w:t>
      </w:r>
      <w:proofErr w:type="spellEnd"/>
      <w:r w:rsidRPr="00782BB3">
        <w:rPr>
          <w:rFonts w:ascii="Times New Roman" w:hAnsi="Times New Roman" w:cs="Times New Roman"/>
          <w:sz w:val="28"/>
          <w:szCs w:val="28"/>
        </w:rPr>
        <w:t xml:space="preserve"> речевого развития</w:t>
      </w: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r w:rsidRPr="00782BB3">
        <w:rPr>
          <w:rFonts w:ascii="Times New Roman" w:hAnsi="Times New Roman" w:cs="Times New Roman"/>
          <w:sz w:val="28"/>
          <w:szCs w:val="28"/>
        </w:rPr>
        <w:t xml:space="preserve"> </w:t>
      </w:r>
      <w:proofErr w:type="gramStart"/>
      <w:r w:rsidRPr="00782BB3">
        <w:rPr>
          <w:rFonts w:ascii="Times New Roman" w:hAnsi="Times New Roman" w:cs="Times New Roman"/>
          <w:sz w:val="28"/>
          <w:szCs w:val="28"/>
        </w:rPr>
        <w:t>Воспитание активного произвольного внимания к речи, т.е. учить вслушиваться в обращенную речь, удерживать в памяти воспринятый на слух материал; развитие понимания речи: слов, словосочетаний, коротких фраз из 2-4 слов; развитие самостоятельной речи на основе подражательной деятельности; формирование двусоставного простого предложения за счет усвоения элементарных словообразований, словоизменений; создание развивающей среды для стимулирования речевой деятельности.</w:t>
      </w:r>
      <w:proofErr w:type="gramEnd"/>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r w:rsidRPr="00782BB3">
        <w:rPr>
          <w:rFonts w:ascii="Times New Roman" w:hAnsi="Times New Roman" w:cs="Times New Roman"/>
          <w:sz w:val="28"/>
          <w:szCs w:val="28"/>
        </w:rPr>
        <w:t>II уровень речевого развития</w:t>
      </w: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r w:rsidRPr="00782BB3">
        <w:rPr>
          <w:rFonts w:ascii="Times New Roman" w:hAnsi="Times New Roman" w:cs="Times New Roman"/>
          <w:sz w:val="28"/>
          <w:szCs w:val="28"/>
        </w:rPr>
        <w:t xml:space="preserve"> Развитие понимания речи, т.е. уточняются конкретные понятия, формируется </w:t>
      </w:r>
      <w:proofErr w:type="gramStart"/>
      <w:r w:rsidRPr="00782BB3">
        <w:rPr>
          <w:rFonts w:ascii="Times New Roman" w:hAnsi="Times New Roman" w:cs="Times New Roman"/>
          <w:sz w:val="28"/>
          <w:szCs w:val="28"/>
        </w:rPr>
        <w:t>предметная</w:t>
      </w:r>
      <w:proofErr w:type="gramEnd"/>
      <w:r w:rsidRPr="00782BB3">
        <w:rPr>
          <w:rFonts w:ascii="Times New Roman" w:hAnsi="Times New Roman" w:cs="Times New Roman"/>
          <w:sz w:val="28"/>
          <w:szCs w:val="28"/>
        </w:rPr>
        <w:t xml:space="preserve"> соотнесенность слова, вводятся вопросы, требующие понимания изменения форм слова и их связей в предложении; расширение и обогащение словарного запаса: уточнение значения глаголов, относительных и притяжательных прилагательных, существительных по тематическим циклам; формирование обобщений и отвлеченных понятий, накопление синонимов, антонимов; практическое усвоение простых грамматических категорий: упражнения на словоизменения, употребление предлогов и т.п.; употребление в речи распространенных предложений.</w:t>
      </w: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proofErr w:type="spellStart"/>
      <w:proofErr w:type="gramStart"/>
      <w:r w:rsidRPr="00782BB3">
        <w:rPr>
          <w:rFonts w:ascii="Times New Roman" w:hAnsi="Times New Roman" w:cs="Times New Roman"/>
          <w:sz w:val="28"/>
          <w:szCs w:val="28"/>
        </w:rPr>
        <w:t>III</w:t>
      </w:r>
      <w:proofErr w:type="gramEnd"/>
      <w:r w:rsidRPr="00782BB3">
        <w:rPr>
          <w:rFonts w:ascii="Times New Roman" w:hAnsi="Times New Roman" w:cs="Times New Roman"/>
          <w:sz w:val="28"/>
          <w:szCs w:val="28"/>
        </w:rPr>
        <w:t>уровень</w:t>
      </w:r>
      <w:proofErr w:type="spellEnd"/>
      <w:r w:rsidRPr="00782BB3">
        <w:rPr>
          <w:rFonts w:ascii="Times New Roman" w:hAnsi="Times New Roman" w:cs="Times New Roman"/>
          <w:sz w:val="28"/>
          <w:szCs w:val="28"/>
        </w:rPr>
        <w:t xml:space="preserve"> речевого развития</w:t>
      </w: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r w:rsidRPr="00782BB3">
        <w:rPr>
          <w:rFonts w:ascii="Times New Roman" w:hAnsi="Times New Roman" w:cs="Times New Roman"/>
          <w:sz w:val="28"/>
          <w:szCs w:val="28"/>
        </w:rPr>
        <w:t xml:space="preserve"> Расширение словарного запаса за счет накопления новых слов различных частей речи и умения активно пользоваться разнообразными способами словообразования; развитие и совершенствование грамматических средств </w:t>
      </w:r>
      <w:r w:rsidRPr="00782BB3">
        <w:rPr>
          <w:rFonts w:ascii="Times New Roman" w:hAnsi="Times New Roman" w:cs="Times New Roman"/>
          <w:sz w:val="28"/>
          <w:szCs w:val="28"/>
        </w:rPr>
        <w:lastRenderedPageBreak/>
        <w:t>языка: умение строить словосочетания, предложения по законам грамматики, умение пользоваться моделями различных синтаксических конструкций; усвоение слов различной слоговой структуры.</w:t>
      </w: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r w:rsidRPr="00782BB3">
        <w:rPr>
          <w:rFonts w:ascii="Times New Roman" w:hAnsi="Times New Roman" w:cs="Times New Roman"/>
          <w:sz w:val="28"/>
          <w:szCs w:val="28"/>
        </w:rPr>
        <w:t>Основные этапы по обогащению словарного запаса детей с общим недоразвитием речи</w:t>
      </w: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r w:rsidRPr="00782BB3">
        <w:rPr>
          <w:rFonts w:ascii="Times New Roman" w:hAnsi="Times New Roman" w:cs="Times New Roman"/>
          <w:sz w:val="28"/>
          <w:szCs w:val="28"/>
        </w:rPr>
        <w:t>Обогащение словаря и представлений у детей с ОНР идет общими для дошкольников путями: наблюдение за окружающим, знакомство с художественной литературой, изобразительным искусством, подражание речи старших, овладение различными навыками и умениями, игры. На I этапе детям даются названия тех предметов и действий, с которыми ребенок сталкивается ежедневно. Ребенок учится понимать эти слова в речи окружающих, правильно соотносить их с теми предметами и действиями, которые они обозначают. Обогащение или уточнение словаря и представлений у детей с ОНР проводится, прежде всего, в игровой форме. Игры, доставляя удовольствие детям, создают благоприятные условия, при которых ребенок прочнее запомнит новое слово. Логопед или воспитатель специально организуют игры с теми игрушками, названия которых следует дать детям. Так, для обогащения словаря по теме «Одежда» можно провести игру с куклой, у которой есть полный набор белья; по теме «Части тела человека» можно организовать купание пластмассовой куклы в ванночке. При знакомстве с новыми словами важно создать заинтересованность у детей, эмоциональную атмосферу. Важно, чтобы в этом процессе познания нового участвовало как можно больше анализаторов ребенка: зрение, кинестетическое чувство, осязание, обоняние, слух. Так, устраивая куклам чаепитие, логопед может взять настоящие продукты питания: конфеты, печенье, ягоды, молоко. Когда все куклы «накормлены», дети начинают угощаться сами. Логопед или воспитатель еще и еще раз спрашивает каждого ребенка, что он ест, что ему дать. Если ребенок еще не умеет ответить, он показывает желаемое, а логопед сам называет соответствующее слово.</w:t>
      </w: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r w:rsidRPr="00782BB3">
        <w:rPr>
          <w:rFonts w:ascii="Times New Roman" w:hAnsi="Times New Roman" w:cs="Times New Roman"/>
          <w:sz w:val="28"/>
          <w:szCs w:val="28"/>
        </w:rPr>
        <w:t xml:space="preserve">Уже на первом этапе детям читают художественную литературу, рассказывают сказки. При этом необходимо, чтобы чтение, рассказывание сопровождались показом художественных красочных иллюстраций, игрушек, показом инсценировок. Занятия по лепке, рисованию, трудовая деятельность детей тоже используется логопедом для обогащения словаря и представлений. Например, тему «Основные цвета» удобно провести на занятии по рисованию или лепке. Воспитатель показывает и называет цветные карандаши. Дети рисуют ими флажки, шары и т.п. Педагог спрашивает каждого ребенка, каким карандашом надо рисовать красный шар, синий шар и т.п. Если ребенок еще не может сказать, он показывает нужный карандаш. Даже режимные моменты – прогулка, принятие пищи и т.д. – используется логопедом для обогащения словаря детей и представлений. Так, помогая снять ребенку рубашку, логопед или воспитатель проговаривает слова: рубашка, сними, т.е. дает словесные инструкции. На I этапе, когда логопед или воспитатель говорит больше сам, образец речи взрослых </w:t>
      </w:r>
      <w:r w:rsidRPr="00782BB3">
        <w:rPr>
          <w:rFonts w:ascii="Times New Roman" w:hAnsi="Times New Roman" w:cs="Times New Roman"/>
          <w:sz w:val="28"/>
          <w:szCs w:val="28"/>
        </w:rPr>
        <w:lastRenderedPageBreak/>
        <w:t xml:space="preserve">приобретает особенно большое значение. Речь окружающих взрослых должна отвечать грамматическим нормам родного языка, должна быть спокойной, доброжелательной по тону, внятной, выразительной и понятной по смыслу. Важно, чтобы взрослый в своей речи, обращенной к ребенку, давал повторение тех слов, которые необходимы для запоминания. </w:t>
      </w: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r w:rsidRPr="00782BB3">
        <w:rPr>
          <w:rFonts w:ascii="Times New Roman" w:hAnsi="Times New Roman" w:cs="Times New Roman"/>
          <w:sz w:val="28"/>
          <w:szCs w:val="28"/>
        </w:rPr>
        <w:t xml:space="preserve">Основная  задача II этапа – поощрять стремление ребенка говорить, хотя бы </w:t>
      </w:r>
      <w:proofErr w:type="spellStart"/>
      <w:r w:rsidRPr="00782BB3">
        <w:rPr>
          <w:rFonts w:ascii="Times New Roman" w:hAnsi="Times New Roman" w:cs="Times New Roman"/>
          <w:sz w:val="28"/>
          <w:szCs w:val="28"/>
        </w:rPr>
        <w:t>лепетно</w:t>
      </w:r>
      <w:proofErr w:type="spellEnd"/>
      <w:r w:rsidRPr="00782BB3">
        <w:rPr>
          <w:rFonts w:ascii="Times New Roman" w:hAnsi="Times New Roman" w:cs="Times New Roman"/>
          <w:sz w:val="28"/>
          <w:szCs w:val="28"/>
        </w:rPr>
        <w:t xml:space="preserve">. В этот период дети должны уточнить представление о тех предметах, действиях, явлениях, с которыми они познакомились на I этапе. При этом дети учатся самостоятельно называть неоднократно слышанными словами уже хорошо знакомые предметы и явления. В это время в речи детей много </w:t>
      </w:r>
      <w:proofErr w:type="spellStart"/>
      <w:r w:rsidRPr="00782BB3">
        <w:rPr>
          <w:rFonts w:ascii="Times New Roman" w:hAnsi="Times New Roman" w:cs="Times New Roman"/>
          <w:sz w:val="28"/>
          <w:szCs w:val="28"/>
        </w:rPr>
        <w:t>лепетных</w:t>
      </w:r>
      <w:proofErr w:type="spellEnd"/>
      <w:r w:rsidRPr="00782BB3">
        <w:rPr>
          <w:rFonts w:ascii="Times New Roman" w:hAnsi="Times New Roman" w:cs="Times New Roman"/>
          <w:sz w:val="28"/>
          <w:szCs w:val="28"/>
        </w:rPr>
        <w:t xml:space="preserve"> и упрощенных слов. И ими ребенок может пока пользоваться. Теперь уже логопед на всех занятиях более настойчиво добивается речевых ответов от детей. Ответы жестами не поощряются.</w:t>
      </w: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r w:rsidRPr="00782BB3">
        <w:rPr>
          <w:rFonts w:ascii="Times New Roman" w:hAnsi="Times New Roman" w:cs="Times New Roman"/>
          <w:sz w:val="28"/>
          <w:szCs w:val="28"/>
        </w:rPr>
        <w:t xml:space="preserve">На III этапе ребенок начинает включать в свой словарь даже сравнительно сложные слова, которые специально не заучивались на занятиях. В этот период в речи детей с ОНР проявляются многочисленные искажения. Для их устранения и предупреждения логопед знакомит детей со слоговой структурой слов. Даются термины: «слово», «часть слова» (позднее «слог»). Слоговой анализ сочетается со </w:t>
      </w:r>
      <w:proofErr w:type="gramStart"/>
      <w:r w:rsidRPr="00782BB3">
        <w:rPr>
          <w:rFonts w:ascii="Times New Roman" w:hAnsi="Times New Roman" w:cs="Times New Roman"/>
          <w:sz w:val="28"/>
          <w:szCs w:val="28"/>
        </w:rPr>
        <w:t>звуковым</w:t>
      </w:r>
      <w:proofErr w:type="gramEnd"/>
      <w:r w:rsidRPr="00782BB3">
        <w:rPr>
          <w:rFonts w:ascii="Times New Roman" w:hAnsi="Times New Roman" w:cs="Times New Roman"/>
          <w:sz w:val="28"/>
          <w:szCs w:val="28"/>
        </w:rPr>
        <w:t xml:space="preserve">. Проводится игра в «живые слоги» аналогично игре в «живые звуки». Постепенно все </w:t>
      </w:r>
      <w:proofErr w:type="spellStart"/>
      <w:r w:rsidRPr="00782BB3">
        <w:rPr>
          <w:rFonts w:ascii="Times New Roman" w:hAnsi="Times New Roman" w:cs="Times New Roman"/>
          <w:sz w:val="28"/>
          <w:szCs w:val="28"/>
        </w:rPr>
        <w:t>лепетные</w:t>
      </w:r>
      <w:proofErr w:type="spellEnd"/>
      <w:r w:rsidRPr="00782BB3">
        <w:rPr>
          <w:rFonts w:ascii="Times New Roman" w:hAnsi="Times New Roman" w:cs="Times New Roman"/>
          <w:sz w:val="28"/>
          <w:szCs w:val="28"/>
        </w:rPr>
        <w:t xml:space="preserve"> слова надо заменять полнозначными: </w:t>
      </w:r>
      <w:proofErr w:type="gramStart"/>
      <w:r w:rsidRPr="00782BB3">
        <w:rPr>
          <w:rFonts w:ascii="Times New Roman" w:hAnsi="Times New Roman" w:cs="Times New Roman"/>
          <w:sz w:val="28"/>
          <w:szCs w:val="28"/>
        </w:rPr>
        <w:t xml:space="preserve">не </w:t>
      </w:r>
      <w:proofErr w:type="spellStart"/>
      <w:r w:rsidRPr="00782BB3">
        <w:rPr>
          <w:rFonts w:ascii="Times New Roman" w:hAnsi="Times New Roman" w:cs="Times New Roman"/>
          <w:sz w:val="28"/>
          <w:szCs w:val="28"/>
        </w:rPr>
        <w:t>му</w:t>
      </w:r>
      <w:proofErr w:type="spellEnd"/>
      <w:proofErr w:type="gramEnd"/>
      <w:r w:rsidRPr="00782BB3">
        <w:rPr>
          <w:rFonts w:ascii="Times New Roman" w:hAnsi="Times New Roman" w:cs="Times New Roman"/>
          <w:sz w:val="28"/>
          <w:szCs w:val="28"/>
        </w:rPr>
        <w:t xml:space="preserve">, а «корова», не </w:t>
      </w:r>
      <w:proofErr w:type="spellStart"/>
      <w:r w:rsidRPr="00782BB3">
        <w:rPr>
          <w:rFonts w:ascii="Times New Roman" w:hAnsi="Times New Roman" w:cs="Times New Roman"/>
          <w:sz w:val="28"/>
          <w:szCs w:val="28"/>
        </w:rPr>
        <w:t>петя</w:t>
      </w:r>
      <w:proofErr w:type="spellEnd"/>
      <w:r w:rsidRPr="00782BB3">
        <w:rPr>
          <w:rFonts w:ascii="Times New Roman" w:hAnsi="Times New Roman" w:cs="Times New Roman"/>
          <w:sz w:val="28"/>
          <w:szCs w:val="28"/>
        </w:rPr>
        <w:t xml:space="preserve">, а «петух» и т.п. Но некоторое упрощение трудных для произношения слов пока допустимо. Дети должны получить на этом этапе элементарные сведения о пользе и вреде животных, образе их жизни. В этот период начинается систематическое знакомство с растительным миром. Дети знакомятся только с теми растениями, которые они могут непосредственно наблюдать. Тематика расширяется и за счет темы «Труд людей». Тема эта тоже предполагает непосредственное восприятие детей. Поэтому они знакомятся с работой логопеда, воспитателя, помощника воспитателя, медицинской сестры, повара. В своих сюжетно-ролевых играх дети охотно подражают труду этих людей. Дети часто играют в «детский сад». Среди них появляется  и «воспитатель», и «логопед», и «медицинская сестра». Такие игры нужно поощрять: обеспечить необходимым оборудованием, атрибутами, направлять игру, подсказывать новые варианты. На IV этапе продолжается работа по уточнению произношения слов, по обогащению словаря и представлений за счет повторения и углубления знакомых тем, за счет включения новых. Углубление знакомых тем и расширение тематики идет в большей степени за счет отвлеченных представлений. Дети знакомятся </w:t>
      </w:r>
      <w:proofErr w:type="gramStart"/>
      <w:r w:rsidRPr="00782BB3">
        <w:rPr>
          <w:rFonts w:ascii="Times New Roman" w:hAnsi="Times New Roman" w:cs="Times New Roman"/>
          <w:sz w:val="28"/>
          <w:szCs w:val="28"/>
        </w:rPr>
        <w:t>с</w:t>
      </w:r>
      <w:proofErr w:type="gramEnd"/>
      <w:r w:rsidRPr="00782BB3">
        <w:rPr>
          <w:rFonts w:ascii="Times New Roman" w:hAnsi="Times New Roman" w:cs="Times New Roman"/>
          <w:sz w:val="28"/>
          <w:szCs w:val="28"/>
        </w:rPr>
        <w:t xml:space="preserve"> временами года, с органами растений, которые не всегда можно наблюдать: корни, листья, цветы, плоды. На этом этапе дети не должны пользоваться </w:t>
      </w:r>
      <w:proofErr w:type="spellStart"/>
      <w:r w:rsidRPr="00782BB3">
        <w:rPr>
          <w:rFonts w:ascii="Times New Roman" w:hAnsi="Times New Roman" w:cs="Times New Roman"/>
          <w:sz w:val="28"/>
          <w:szCs w:val="28"/>
        </w:rPr>
        <w:t>лепетными</w:t>
      </w:r>
      <w:proofErr w:type="spellEnd"/>
      <w:r w:rsidRPr="00782BB3">
        <w:rPr>
          <w:rFonts w:ascii="Times New Roman" w:hAnsi="Times New Roman" w:cs="Times New Roman"/>
          <w:sz w:val="28"/>
          <w:szCs w:val="28"/>
        </w:rPr>
        <w:t xml:space="preserve"> словами. Они приобретают навык самоконтроля за речью благодаря анализу речи товарищей и своей. Для обогащения словаря и представлений </w:t>
      </w:r>
      <w:proofErr w:type="gramStart"/>
      <w:r w:rsidRPr="00782BB3">
        <w:rPr>
          <w:rFonts w:ascii="Times New Roman" w:hAnsi="Times New Roman" w:cs="Times New Roman"/>
          <w:sz w:val="28"/>
          <w:szCs w:val="28"/>
        </w:rPr>
        <w:t>используются</w:t>
      </w:r>
      <w:proofErr w:type="gramEnd"/>
      <w:r w:rsidRPr="00782BB3">
        <w:rPr>
          <w:rFonts w:ascii="Times New Roman" w:hAnsi="Times New Roman" w:cs="Times New Roman"/>
          <w:sz w:val="28"/>
          <w:szCs w:val="28"/>
        </w:rPr>
        <w:t xml:space="preserve"> прежде всего натуральные предметы, действия и явления, которые дети могут непосредственно наблюдать или принимать в них </w:t>
      </w:r>
      <w:r w:rsidRPr="00782BB3">
        <w:rPr>
          <w:rFonts w:ascii="Times New Roman" w:hAnsi="Times New Roman" w:cs="Times New Roman"/>
          <w:sz w:val="28"/>
          <w:szCs w:val="28"/>
        </w:rPr>
        <w:lastRenderedPageBreak/>
        <w:t>участие. Широко используются игры с картинками, наборы строительного материала, книги с иллюстрациями для дошкольников.</w:t>
      </w: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r w:rsidRPr="00782BB3">
        <w:rPr>
          <w:rFonts w:ascii="Times New Roman" w:hAnsi="Times New Roman" w:cs="Times New Roman"/>
          <w:sz w:val="28"/>
          <w:szCs w:val="28"/>
        </w:rPr>
        <w:t xml:space="preserve">Таким образом, особенностями словарного запаса детей с общим недоразвитием речи является полное незнание, неточное понимание и употребление ряда слов, замена видовых понятий родовыми и наоборот, </w:t>
      </w:r>
      <w:proofErr w:type="spellStart"/>
      <w:r w:rsidRPr="00782BB3">
        <w:rPr>
          <w:rFonts w:ascii="Times New Roman" w:hAnsi="Times New Roman" w:cs="Times New Roman"/>
          <w:sz w:val="28"/>
          <w:szCs w:val="28"/>
        </w:rPr>
        <w:t>взаимозамещение</w:t>
      </w:r>
      <w:proofErr w:type="spellEnd"/>
      <w:r w:rsidRPr="00782BB3">
        <w:rPr>
          <w:rFonts w:ascii="Times New Roman" w:hAnsi="Times New Roman" w:cs="Times New Roman"/>
          <w:sz w:val="28"/>
          <w:szCs w:val="28"/>
        </w:rPr>
        <w:t xml:space="preserve"> признаков. В словаре детей </w:t>
      </w:r>
      <w:proofErr w:type="gramStart"/>
      <w:r w:rsidRPr="00782BB3">
        <w:rPr>
          <w:rFonts w:ascii="Times New Roman" w:hAnsi="Times New Roman" w:cs="Times New Roman"/>
          <w:sz w:val="28"/>
          <w:szCs w:val="28"/>
        </w:rPr>
        <w:t>мало обобщающих понятий,  практически отсутствуют</w:t>
      </w:r>
      <w:proofErr w:type="gramEnd"/>
      <w:r w:rsidRPr="00782BB3">
        <w:rPr>
          <w:rFonts w:ascii="Times New Roman" w:hAnsi="Times New Roman" w:cs="Times New Roman"/>
          <w:sz w:val="28"/>
          <w:szCs w:val="28"/>
        </w:rPr>
        <w:t xml:space="preserve"> синонимы. Дети затрудняются в образовании существительных с помощью уменьшительно-ласкательных суффиксов, ограниченный лексический запас, многократное использование одинаково звучащих слов с различными значениями делает речь бедной и стереотипной.</w:t>
      </w:r>
    </w:p>
    <w:p w:rsidR="00782BB3" w:rsidRPr="00782BB3" w:rsidRDefault="00782BB3" w:rsidP="00782BB3">
      <w:pPr>
        <w:tabs>
          <w:tab w:val="left" w:pos="8175"/>
        </w:tabs>
        <w:spacing w:after="0" w:line="240" w:lineRule="auto"/>
        <w:jc w:val="both"/>
        <w:rPr>
          <w:rFonts w:ascii="Times New Roman" w:hAnsi="Times New Roman" w:cs="Times New Roman"/>
          <w:sz w:val="28"/>
          <w:szCs w:val="28"/>
        </w:rPr>
      </w:pPr>
      <w:r w:rsidRPr="00782BB3">
        <w:rPr>
          <w:rFonts w:ascii="Times New Roman" w:hAnsi="Times New Roman" w:cs="Times New Roman"/>
          <w:sz w:val="28"/>
          <w:szCs w:val="28"/>
        </w:rPr>
        <w:t xml:space="preserve">В связи с этим обогащение словарного запаса является одной из основных задач </w:t>
      </w:r>
      <w:proofErr w:type="spellStart"/>
      <w:r w:rsidRPr="00782BB3">
        <w:rPr>
          <w:rFonts w:ascii="Times New Roman" w:hAnsi="Times New Roman" w:cs="Times New Roman"/>
          <w:sz w:val="28"/>
          <w:szCs w:val="28"/>
        </w:rPr>
        <w:t>логокоррекционной</w:t>
      </w:r>
      <w:proofErr w:type="spellEnd"/>
      <w:r w:rsidRPr="00782BB3">
        <w:rPr>
          <w:rFonts w:ascii="Times New Roman" w:hAnsi="Times New Roman" w:cs="Times New Roman"/>
          <w:sz w:val="28"/>
          <w:szCs w:val="28"/>
        </w:rPr>
        <w:t xml:space="preserve"> работы с детьми данной категории.</w:t>
      </w:r>
    </w:p>
    <w:p w:rsidR="00A2204A" w:rsidRPr="00782BB3" w:rsidRDefault="00A2204A" w:rsidP="00782BB3">
      <w:pPr>
        <w:spacing w:after="0" w:line="240" w:lineRule="auto"/>
        <w:jc w:val="both"/>
        <w:rPr>
          <w:sz w:val="28"/>
          <w:szCs w:val="28"/>
        </w:rPr>
      </w:pPr>
    </w:p>
    <w:sectPr w:rsidR="00A2204A" w:rsidRPr="00782BB3" w:rsidSect="00782BB3">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782BB3"/>
    <w:rsid w:val="00782BB3"/>
    <w:rsid w:val="00A220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782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2">
    <w:name w:val="c0 c2"/>
    <w:basedOn w:val="a0"/>
    <w:rsid w:val="00782BB3"/>
  </w:style>
  <w:style w:type="paragraph" w:customStyle="1" w:styleId="c13">
    <w:name w:val="c13"/>
    <w:basedOn w:val="a"/>
    <w:rsid w:val="00782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3">
    <w:name w:val="c43"/>
    <w:basedOn w:val="a0"/>
    <w:rsid w:val="00782BB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1958</Words>
  <Characters>11164</Characters>
  <Application>Microsoft Office Word</Application>
  <DocSecurity>0</DocSecurity>
  <Lines>93</Lines>
  <Paragraphs>26</Paragraphs>
  <ScaleCrop>false</ScaleCrop>
  <Company/>
  <LinksUpToDate>false</LinksUpToDate>
  <CharactersWithSpaces>13096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3</cp:revision>
  <dcterms:created xsi:type="dcterms:W3CDTF">2025-10-16T12:26:00Z</dcterms:created>
  <dcterms:modified xsi:type="dcterms:W3CDTF">2025-10-16T12:31:00Z</dcterms:modified>
</cp:coreProperties>
</file>