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364C" w14:textId="77777777" w:rsidR="00C15B7D" w:rsidRDefault="00C15B7D" w:rsidP="00C15B7D">
      <w:r>
        <w:t>Как повысить учебную мотивацию младших школьников</w:t>
      </w:r>
    </w:p>
    <w:p w14:paraId="11B2F78D" w14:textId="77777777" w:rsidR="00C15B7D" w:rsidRDefault="00C15B7D" w:rsidP="00C15B7D">
      <w:r>
        <w:t>Введение</w:t>
      </w:r>
    </w:p>
    <w:p w14:paraId="19CF8BF4" w14:textId="77777777" w:rsidR="00C15B7D" w:rsidRDefault="00C15B7D" w:rsidP="00C15B7D">
      <w:r>
        <w:t>Младший школьный возраст — период интенсивного формирования учебной мотивации. В этот период дети ещё тесно связаны с ощущением успеха и поддержки сверстников и взрослых. Правильный подход к мотивации помогает не только улучшить результаты, но и сформировать устойчивые привычки к учёбе на всю жизнь.</w:t>
      </w:r>
    </w:p>
    <w:p w14:paraId="4A38DE2A" w14:textId="77777777" w:rsidR="00C15B7D" w:rsidRDefault="00C15B7D" w:rsidP="00C15B7D">
      <w:r>
        <w:t>Понимание мотивации: внутренняя и внешняя</w:t>
      </w:r>
    </w:p>
    <w:p w14:paraId="02AFD8E3" w14:textId="77777777" w:rsidR="00C15B7D" w:rsidRDefault="00C15B7D" w:rsidP="00C15B7D">
      <w:r>
        <w:t>Учебная мотивация бывает внутренней (интерес, удовольствие от самого процесса, чувство достижения) и внешней (одобрение взрослых, оценки, призы). Эффективная работа с мотивацией обычно сочетает оба типа: поддерживает любопытство ребёнка и даёт структурированные внешние стимулы.</w:t>
      </w:r>
    </w:p>
    <w:p w14:paraId="2F2037F6" w14:textId="77777777" w:rsidR="00C15B7D" w:rsidRDefault="00C15B7D" w:rsidP="00C15B7D">
      <w:r>
        <w:t>Создание положительной учебной атмосферы</w:t>
      </w:r>
    </w:p>
    <w:p w14:paraId="020F9464" w14:textId="77777777" w:rsidR="00C15B7D" w:rsidRDefault="00C15B7D" w:rsidP="00C15B7D">
      <w:r>
        <w:t>Безопасная и поддерживающая среда: ребёнок должен ощущать, что вопросы и ошибки приветствуются, а не караются.</w:t>
      </w:r>
    </w:p>
    <w:p w14:paraId="2ABC7767" w14:textId="77777777" w:rsidR="00C15B7D" w:rsidRDefault="00C15B7D" w:rsidP="00C15B7D">
      <w:r>
        <w:t>Чёткие ожидания: простые и понятные задачи, которые ребёнок может выполнить.</w:t>
      </w:r>
    </w:p>
    <w:p w14:paraId="1B3D714E" w14:textId="77777777" w:rsidR="00C15B7D" w:rsidRDefault="00C15B7D" w:rsidP="00C15B7D">
      <w:r>
        <w:t>Регулярные расписания и предсказуемость: стабильность снижает тревожность и улучшает сосредоточенность.</w:t>
      </w:r>
    </w:p>
    <w:p w14:paraId="1F308160" w14:textId="77777777" w:rsidR="00C15B7D" w:rsidRDefault="00C15B7D" w:rsidP="00C15B7D">
      <w:r>
        <w:t>Структура урока и режим занятий</w:t>
      </w:r>
    </w:p>
    <w:p w14:paraId="22DFF0A8" w14:textId="77777777" w:rsidR="00C15B7D" w:rsidRDefault="00C15B7D" w:rsidP="00C15B7D">
      <w:r>
        <w:t>Короткие, но содержательные фрагменты: 15–20 минут активной работы с перерывами.</w:t>
      </w:r>
    </w:p>
    <w:p w14:paraId="04201A07" w14:textId="77777777" w:rsidR="00C15B7D" w:rsidRDefault="00C15B7D" w:rsidP="00C15B7D">
      <w:r>
        <w:t>Многоформатные задания: сочетание устной работы, письма, рисования, игры и практики.</w:t>
      </w:r>
    </w:p>
    <w:p w14:paraId="5E932C79" w14:textId="77777777" w:rsidR="00C15B7D" w:rsidRDefault="00C15B7D" w:rsidP="00C15B7D">
      <w:r>
        <w:t>Принцип постепенного усложнения: сначала легко, затем постепенно добавлять новые элементы.</w:t>
      </w:r>
    </w:p>
    <w:p w14:paraId="4F1E050F" w14:textId="77777777" w:rsidR="00C15B7D" w:rsidRDefault="00C15B7D" w:rsidP="00C15B7D">
      <w:r>
        <w:t>Мотивационные техники на практике</w:t>
      </w:r>
    </w:p>
    <w:p w14:paraId="4DB4E7E4" w14:textId="77777777" w:rsidR="00C15B7D" w:rsidRDefault="00C15B7D" w:rsidP="00C15B7D">
      <w:r>
        <w:t>Геймификация без перегибов: маленькие достижения и значки за конкретные навыки (например, «пять задач без ошибок»).</w:t>
      </w:r>
    </w:p>
    <w:p w14:paraId="3030EEB2" w14:textId="77777777" w:rsidR="00C15B7D" w:rsidRDefault="00C15B7D" w:rsidP="00C15B7D">
      <w:r>
        <w:t>Визуализация прогресса: шкалы, наклейки, диаграммы достижений.</w:t>
      </w:r>
    </w:p>
    <w:p w14:paraId="6041E679" w14:textId="77777777" w:rsidR="00C15B7D" w:rsidRDefault="00C15B7D" w:rsidP="00C15B7D">
      <w:r>
        <w:t>Публичное признание личного прогресса: похвала за конкретные шаги, а не за общие результаты.</w:t>
      </w:r>
    </w:p>
    <w:p w14:paraId="5B33988E" w14:textId="77777777" w:rsidR="00C15B7D" w:rsidRDefault="00C15B7D" w:rsidP="00C15B7D">
      <w:r>
        <w:t>Разделение больших задач на маленькие шаги: ребёнок видит результат быстрее и чувствует контроль.</w:t>
      </w:r>
    </w:p>
    <w:p w14:paraId="65706F4D" w14:textId="77777777" w:rsidR="00C15B7D" w:rsidRDefault="00C15B7D" w:rsidP="00C15B7D">
      <w:r>
        <w:t>Персональный выбор: позволять выбирать темы для небольших проектов или способ решения задачи.</w:t>
      </w:r>
    </w:p>
    <w:p w14:paraId="256AD682" w14:textId="77777777" w:rsidR="00C15B7D" w:rsidRDefault="00C15B7D" w:rsidP="00C15B7D">
      <w:r>
        <w:t>Связь учёбы с реальностью: примеры из жизни, практические задания.</w:t>
      </w:r>
    </w:p>
    <w:p w14:paraId="0EB40488" w14:textId="77777777" w:rsidR="00C15B7D" w:rsidRDefault="00C15B7D" w:rsidP="00C15B7D">
      <w:r>
        <w:t>Эмоциональная поддержка и развитие уверенности</w:t>
      </w:r>
    </w:p>
    <w:p w14:paraId="2B1E9DF0" w14:textId="77777777" w:rsidR="00C15B7D" w:rsidRDefault="00C15B7D" w:rsidP="00C15B7D">
      <w:r>
        <w:t>Эмпатия и активное слушание: дети должны чувствовать, что их слышат и понимают.</w:t>
      </w:r>
    </w:p>
    <w:p w14:paraId="509DD36F" w14:textId="77777777" w:rsidR="00C15B7D" w:rsidRDefault="00C15B7D" w:rsidP="00C15B7D">
      <w:r>
        <w:t>Нормализация ошибок: объяснить, что ошибки — это часть обучения и путь к росту.</w:t>
      </w:r>
    </w:p>
    <w:p w14:paraId="51C51B98" w14:textId="77777777" w:rsidR="00C15B7D" w:rsidRDefault="00C15B7D" w:rsidP="00C15B7D">
      <w:r>
        <w:t>Тренировка саморегуляции: дыхательные упражнения, короткие паузы для восстановления внимания.</w:t>
      </w:r>
    </w:p>
    <w:p w14:paraId="11C080FF" w14:textId="77777777" w:rsidR="00C15B7D" w:rsidRDefault="00C15B7D" w:rsidP="00C15B7D">
      <w:r>
        <w:lastRenderedPageBreak/>
        <w:t>Ролевая игра и моделирование ситуаций: сценарии, где ребёнок принимает решения и видит последствия.</w:t>
      </w:r>
    </w:p>
    <w:p w14:paraId="212163E5" w14:textId="77777777" w:rsidR="00C15B7D" w:rsidRDefault="00C15B7D" w:rsidP="00C15B7D">
      <w:r>
        <w:t>Организация пространства и материалов</w:t>
      </w:r>
    </w:p>
    <w:p w14:paraId="190216F2" w14:textId="77777777" w:rsidR="00C15B7D" w:rsidRDefault="00C15B7D" w:rsidP="00C15B7D">
      <w:r>
        <w:t>Удобная рабочая зона: стол, освещение, минимальные отвлекающие факторы.</w:t>
      </w:r>
    </w:p>
    <w:p w14:paraId="0036F1B9" w14:textId="77777777" w:rsidR="00C15B7D" w:rsidRDefault="00C15B7D" w:rsidP="00C15B7D">
      <w:r>
        <w:t>Разбор задач по уровням сложности: доступ к материалам разной тяжести в зависимости от уровня подготовки.</w:t>
      </w:r>
    </w:p>
    <w:p w14:paraId="56E3F556" w14:textId="77777777" w:rsidR="00C15B7D" w:rsidRDefault="00C15B7D" w:rsidP="00C15B7D">
      <w:r>
        <w:t>Наглядные опоры: карточки, схемы, иллюстрации, которые помогают понять материал.</w:t>
      </w:r>
    </w:p>
    <w:p w14:paraId="0247C7C1" w14:textId="77777777" w:rsidR="00C15B7D" w:rsidRDefault="00C15B7D" w:rsidP="00C15B7D">
      <w:r>
        <w:t>Быстрый доступ к инструментам: карандаши, ластики, линейки — всё под рукой.</w:t>
      </w:r>
    </w:p>
    <w:p w14:paraId="16C6DB02" w14:textId="77777777" w:rsidR="00C15B7D" w:rsidRDefault="00C15B7D" w:rsidP="00C15B7D">
      <w:r>
        <w:t>Роль учителя и родителей</w:t>
      </w:r>
    </w:p>
    <w:p w14:paraId="65CC8F6D" w14:textId="77777777" w:rsidR="00C15B7D" w:rsidRDefault="00C15B7D" w:rsidP="00C15B7D">
      <w:r>
        <w:t>Учителю: быть образцом любознательности, давать своевременную обратную связь, устанавливать реальные цели и поддерживать детскую инициативу.</w:t>
      </w:r>
    </w:p>
    <w:p w14:paraId="73A7462D" w14:textId="77777777" w:rsidR="00C15B7D" w:rsidRDefault="00C15B7D" w:rsidP="00C15B7D">
      <w:r>
        <w:t>Родителям: поддерживать режим дня, следить за балансом между учебой и отдыхом, вместе обсуждать успехи и планы на будущее.</w:t>
      </w:r>
    </w:p>
    <w:p w14:paraId="733C16AB" w14:textId="77777777" w:rsidR="00C15B7D" w:rsidRDefault="00C15B7D" w:rsidP="00C15B7D">
      <w:r>
        <w:t>Индивидуальный подход</w:t>
      </w:r>
    </w:p>
    <w:p w14:paraId="633E94BB" w14:textId="77777777" w:rsidR="00C15B7D" w:rsidRDefault="00C15B7D" w:rsidP="00C15B7D">
      <w:r>
        <w:t>Каждый ребёнок уникален: у одних мотивация возникает от соревнования, у других — от внутреннего интереса к предмету. Важно заметить сильные стороны ребёнка и использовать их для мотивации:</w:t>
      </w:r>
    </w:p>
    <w:p w14:paraId="72DCB873" w14:textId="77777777" w:rsidR="00C15B7D" w:rsidRDefault="00C15B7D" w:rsidP="00C15B7D">
      <w:r>
        <w:t>сильные стороны в обучении будут поддерживать уверенность;</w:t>
      </w:r>
    </w:p>
    <w:p w14:paraId="189D10E9" w14:textId="77777777" w:rsidR="00C15B7D" w:rsidRDefault="00C15B7D" w:rsidP="00C15B7D">
      <w:r>
        <w:t>слабости не должны приводить к ощущению неудачи — разумное решение и поддержка помогут справиться.</w:t>
      </w:r>
    </w:p>
    <w:p w14:paraId="5C9E7B4E" w14:textId="77777777" w:rsidR="00C15B7D" w:rsidRDefault="00C15B7D" w:rsidP="00C15B7D">
      <w:r>
        <w:t>Методы оценки мотивации</w:t>
      </w:r>
    </w:p>
    <w:p w14:paraId="46ED562C" w14:textId="77777777" w:rsidR="00C15B7D" w:rsidRDefault="00C15B7D" w:rsidP="00C15B7D">
      <w:r>
        <w:t>Неформальное наблюдение: изменения в поведении, внимательности и активности на уроках.</w:t>
      </w:r>
    </w:p>
    <w:p w14:paraId="1A0FB2F9" w14:textId="77777777" w:rsidR="00C15B7D" w:rsidRDefault="00C15B7D" w:rsidP="00C15B7D">
      <w:r>
        <w:t>Короткие опросники или дневники ученика: что ему нравится в занятиях, что не нравится.</w:t>
      </w:r>
    </w:p>
    <w:p w14:paraId="6751BDE4" w14:textId="77777777" w:rsidR="00C15B7D" w:rsidRDefault="00C15B7D" w:rsidP="00C15B7D">
      <w:r>
        <w:t>Анализ программы: соответствие заданий возрастным возможностям и интересам.</w:t>
      </w:r>
    </w:p>
    <w:p w14:paraId="45EEBFF3" w14:textId="77777777" w:rsidR="00C15B7D" w:rsidRDefault="00C15B7D" w:rsidP="00C15B7D">
      <w:r>
        <w:t>Примеры тем и заданий</w:t>
      </w:r>
    </w:p>
    <w:p w14:paraId="7346AB3C" w14:textId="77777777" w:rsidR="00C15B7D" w:rsidRDefault="00C15B7D" w:rsidP="00C15B7D">
      <w:r>
        <w:t>Темы, связанные с реальной жизнью: покупки, рецепты, путешествия, научные эксперименты в домашних условиях.</w:t>
      </w:r>
    </w:p>
    <w:p w14:paraId="79241474" w14:textId="77777777" w:rsidR="00C15B7D" w:rsidRDefault="00C15B7D" w:rsidP="00C15B7D">
      <w:r>
        <w:t>Игры на развитие памяти и внимания: памятки, последовательности, ассоциации.</w:t>
      </w:r>
    </w:p>
    <w:p w14:paraId="7831A97D" w14:textId="77777777" w:rsidR="00C15B7D" w:rsidRDefault="00C15B7D" w:rsidP="00C15B7D">
      <w:r>
        <w:t>Проекты по выбору: маленькая исследовательская работа по теме, которая интересна ребёнку.</w:t>
      </w:r>
    </w:p>
    <w:p w14:paraId="24400A49" w14:textId="77777777" w:rsidR="00C15B7D" w:rsidRDefault="00C15B7D" w:rsidP="00C15B7D">
      <w:r>
        <w:t>Заключение</w:t>
      </w:r>
    </w:p>
    <w:p w14:paraId="5D03BEE5" w14:textId="47D75F52" w:rsidR="00B27A8D" w:rsidRDefault="00C15B7D" w:rsidP="00C15B7D">
      <w:r>
        <w:t>Повышение учебной мотивации младших школьников — это системный процесс, включающий создание поддерживающей среды, структурированную подачу материалов, разнообразные формы поощрения и учет индивидуальных особенностей учеников. В сочетании эти элементы помогают детям учиться с удовольствием и достигать устойчивых результатов.</w:t>
      </w:r>
    </w:p>
    <w:sectPr w:rsidR="00B2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AB"/>
    <w:rsid w:val="005C0A99"/>
    <w:rsid w:val="006736DE"/>
    <w:rsid w:val="007E052C"/>
    <w:rsid w:val="00B27A8D"/>
    <w:rsid w:val="00BE0DAB"/>
    <w:rsid w:val="00C15B7D"/>
    <w:rsid w:val="00CD57BC"/>
    <w:rsid w:val="00E22005"/>
    <w:rsid w:val="00E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5B8FF-401A-4E12-B2A3-E077C59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D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D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D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D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D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D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D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D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D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Мержан</dc:creator>
  <cp:keywords/>
  <dc:description/>
  <cp:lastModifiedBy>Ирина Мержан</cp:lastModifiedBy>
  <cp:revision>2</cp:revision>
  <dcterms:created xsi:type="dcterms:W3CDTF">2025-11-15T10:45:00Z</dcterms:created>
  <dcterms:modified xsi:type="dcterms:W3CDTF">2025-11-15T10:45:00Z</dcterms:modified>
</cp:coreProperties>
</file>