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1" w:rsidRDefault="00F05421" w:rsidP="00F05421">
      <w:pPr>
        <w:widowControl w:val="0"/>
        <w:spacing w:after="0" w:line="36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Алесина Мария Александровна</w:t>
      </w:r>
    </w:p>
    <w:p w:rsidR="00F05421" w:rsidRDefault="00F05421" w:rsidP="00F05421">
      <w:pPr>
        <w:widowControl w:val="0"/>
        <w:spacing w:after="0" w:line="36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обществознания</w:t>
      </w:r>
    </w:p>
    <w:p w:rsidR="00F05421" w:rsidRDefault="00F05421" w:rsidP="00F05421">
      <w:pPr>
        <w:widowControl w:val="0"/>
        <w:spacing w:after="0" w:line="36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СШ № 33 г.Липецк </w:t>
      </w:r>
    </w:p>
    <w:p w:rsidR="00F05421" w:rsidRDefault="00F05421" w:rsidP="00F05421">
      <w:pPr>
        <w:widowControl w:val="0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F05421" w:rsidRDefault="00F05421" w:rsidP="00F05421">
      <w:pPr>
        <w:widowControl w:val="0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41DB6">
        <w:rPr>
          <w:rFonts w:ascii="Times New Roman" w:hAnsi="Times New Roman"/>
          <w:sz w:val="28"/>
          <w:szCs w:val="28"/>
        </w:rPr>
        <w:t xml:space="preserve"> </w:t>
      </w:r>
      <w:r w:rsidRPr="00841DB6">
        <w:rPr>
          <w:rFonts w:ascii="Times New Roman" w:hAnsi="Times New Roman"/>
          <w:b/>
          <w:sz w:val="28"/>
          <w:szCs w:val="28"/>
        </w:rPr>
        <w:t>Аннотация к статье.</w:t>
      </w:r>
      <w:r>
        <w:rPr>
          <w:rFonts w:ascii="Times New Roman" w:hAnsi="Times New Roman"/>
          <w:sz w:val="28"/>
          <w:szCs w:val="28"/>
        </w:rPr>
        <w:t xml:space="preserve">  </w:t>
      </w:r>
      <w:r w:rsidR="00517AAF">
        <w:rPr>
          <w:rFonts w:ascii="Times New Roman" w:hAnsi="Times New Roman"/>
          <w:sz w:val="28"/>
          <w:szCs w:val="28"/>
        </w:rPr>
        <w:t>В данной статье рассказывается, о поддержки Государства учителей начальных классов.  Как переходить на контрактную основу в образовании, как она может решить ряд задач по обеспечению лучшей поддержки учителя.</w:t>
      </w:r>
    </w:p>
    <w:p w:rsidR="00F05421" w:rsidRPr="00517AAF" w:rsidRDefault="00F05421" w:rsidP="00F05421">
      <w:pPr>
        <w:widowControl w:val="0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41DB6">
        <w:rPr>
          <w:rFonts w:ascii="Times New Roman" w:hAnsi="Times New Roman"/>
          <w:b/>
          <w:sz w:val="28"/>
          <w:szCs w:val="28"/>
        </w:rPr>
        <w:t>Определение.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7AAF">
        <w:rPr>
          <w:rFonts w:ascii="Times New Roman" w:hAnsi="Times New Roman"/>
          <w:b/>
          <w:sz w:val="28"/>
          <w:szCs w:val="28"/>
        </w:rPr>
        <w:t xml:space="preserve"> </w:t>
      </w:r>
      <w:r w:rsidR="00517AAF">
        <w:rPr>
          <w:rFonts w:ascii="Times New Roman" w:hAnsi="Times New Roman"/>
          <w:sz w:val="28"/>
          <w:szCs w:val="28"/>
        </w:rPr>
        <w:t>Социальная поддержка, закон, контракт, трудовые обязанности.</w:t>
      </w:r>
    </w:p>
    <w:p w:rsidR="00F05421" w:rsidRDefault="00F05421" w:rsidP="00F05421">
      <w:pPr>
        <w:widowControl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17AAF" w:rsidRPr="00677A98" w:rsidRDefault="00D73514" w:rsidP="00517AAF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45194721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« </w:t>
      </w:r>
      <w:r w:rsidR="00517AAF">
        <w:rPr>
          <w:rFonts w:ascii="Times New Roman" w:eastAsia="Times New Roman" w:hAnsi="Times New Roman"/>
          <w:b/>
          <w:sz w:val="28"/>
          <w:szCs w:val="28"/>
          <w:lang w:eastAsia="ru-RU"/>
        </w:rPr>
        <w:t>Меры социальной поддержки учителей начальных классов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</w:p>
    <w:p w:rsidR="00517AAF" w:rsidRPr="005B3F04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</w:t>
      </w: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мер социальной поддержки педагогических работников закреплена в ч. 3 ст. 99 Закона № 273-ФЗ: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РФ в нормативы, не могут быть ниже уровня, соответствующего средней заработной плате в соответствующем субъекте РФ, на территории которого расположены такие общеобразовательные организации. </w:t>
      </w:r>
    </w:p>
    <w:p w:rsidR="00517AAF" w:rsidRPr="005B3F04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 с разработкой и принятием Закона № 273-ФЗ были подготовлены указы Президента РФ и изданы во исполнение этих указов распоряжения Правительства РФ, которые устанавливают сроки и размеры повышения заработной платы всех педагогических работников сферы образования: дошкольного, общего, дополнительного образования детей, профессиональной подготовки, среднего профессионального и высшего профессионального образования. </w:t>
      </w:r>
    </w:p>
    <w:p w:rsidR="00517AAF" w:rsidRPr="005B3F04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Основных направлениях деятельности Правительства Российской Федерации на период до 2018 года говорится о том, что заработная плата школьных учителей и педагогов дополнительного образования должна повыситься до 100% уровня средней заработной платы в </w:t>
      </w: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соответствующем регионе, а преподавателей университетов - до 200% этого уровня</w:t>
      </w:r>
      <w:r w:rsidRPr="005B3F04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AAF" w:rsidRPr="005B3F04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детально сроки и размеры повышения заработной платы педагогов прописаны в Программе поэтапного совершенствования системы оплаты труда в государственных (муниципальных) учреждениях на 2012-2018 годы (далее - Программа совершенствования системы оплаты труда)</w:t>
      </w:r>
      <w:r w:rsidRPr="005B3F04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Программой совершенствования системы оплаты труда средняя заработная плата педагогических работников общеобразовательных учреждений с конца 2012 г. должна составлять 100% к средней заработной плате в соответствующем субъекте РФ. </w:t>
      </w:r>
    </w:p>
    <w:p w:rsidR="00517AAF" w:rsidRPr="005B3F04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>Для педагогических работников дошкольных образовательных учреждений повышение заработной платы должно составлять 80% к средней заработной плате по региону в 2012 г. и 100% в 2013 г. Для педагогических работников учреждений дополнительного образования детей предусматривается постепенное повышение заработной платы: 58% к средней заработной плате в 2012 г., 75% -в 2013 г., 80% - в 2014 г., 85% - в 2015 г., 90% - в 2016 г., 95% -в 2017 г. и 100% - в 2018 г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соотношения заработной платы категорий работников, определенных Программой совершенствования системы оплаты труда, и средней заработной платы в регионе учитывается заработная плата, получаемая из всех источников. Что же касается заработной платы конкретного работника, то она в зависимости от его квалификации, а также сложности, количества и качества выполняемой им работы может быть как </w:t>
      </w: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выше, так и ниже установленного целевого значения. 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81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повышением заработной платы работников сферы образования Программа совершенствования системы оплаты труда предусматривает переход на новую систему трудовых отношений, в основе которой лежит механизм эффективного контракта.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7A98">
        <w:rPr>
          <w:rFonts w:ascii="Times New Roman" w:eastAsiaTheme="minorHAnsi" w:hAnsi="Times New Roman"/>
          <w:sz w:val="28"/>
          <w:szCs w:val="28"/>
        </w:rPr>
        <w:t>Будет изменена система стимулирования, в которую будет включена упразднение постоянных выплат, формально классифицированных как стимулирующие, но реально не мотивирующих работников к качественному и</w:t>
      </w:r>
      <w:r w:rsidRPr="0067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A98">
        <w:rPr>
          <w:rFonts w:ascii="Times New Roman" w:eastAsiaTheme="minorHAnsi" w:hAnsi="Times New Roman"/>
          <w:sz w:val="28"/>
          <w:szCs w:val="28"/>
        </w:rPr>
        <w:t>эффективному выполнению трудовых обязанностей, с возможностью перераспределения средств на увеличение окладов работников и на реальные</w:t>
      </w:r>
      <w:r w:rsidRPr="0067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A98">
        <w:rPr>
          <w:rFonts w:ascii="Times New Roman" w:eastAsiaTheme="minorHAnsi" w:hAnsi="Times New Roman"/>
          <w:sz w:val="28"/>
          <w:szCs w:val="28"/>
        </w:rPr>
        <w:t>выплаты стимулирующего характера.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Под эффективным контрактом понимаются «трудовые отношения между работодателем (учредителем) и работником, основанные на: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13FF5">
        <w:rPr>
          <w:rFonts w:ascii="Times New Roman" w:hAnsi="Times New Roman"/>
          <w:sz w:val="28"/>
          <w:szCs w:val="28"/>
        </w:rPr>
        <w:t>аличие у образовательного учреждения государственного (муниципального) задания и целевых показателей эффективности работы, утвержденных учредителем;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системе оценки эффективности деятельности работников учреждений (совокупности показателей и критериев, позволяющих оценить количество затраченного труда и его качество), утвержденной работодателем в установленном порядке;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системе оплаты труда, учитывающей различия в сложности выполняемой работы, а также количество и качество затраченного труда, утвержденной работодателем в установленном порядке;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системе нормирования труда работников учреждения, утвержденной работодателем;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подробной конкретизации с учетом отраслевой специфики в трудовых договорах должностных обязанностей работников, показателей и критериев оценки труда, условий оплаты труда»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 w:rsidRPr="00913FF5">
        <w:rPr>
          <w:rFonts w:ascii="Times New Roman" w:hAnsi="Times New Roman"/>
          <w:sz w:val="28"/>
          <w:szCs w:val="28"/>
        </w:rPr>
        <w:t>.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lastRenderedPageBreak/>
        <w:t xml:space="preserve">Механизм эффективного контракта предусматривает включение в трудовой договор с </w:t>
      </w:r>
      <w:r>
        <w:rPr>
          <w:rFonts w:ascii="Times New Roman" w:hAnsi="Times New Roman"/>
          <w:sz w:val="28"/>
          <w:szCs w:val="28"/>
        </w:rPr>
        <w:t xml:space="preserve">учителем </w:t>
      </w:r>
      <w:r w:rsidRPr="00913FF5">
        <w:rPr>
          <w:rFonts w:ascii="Times New Roman" w:hAnsi="Times New Roman"/>
          <w:sz w:val="28"/>
          <w:szCs w:val="28"/>
        </w:rPr>
        <w:t>показателей и критериев оценки эффективности его деятельности для назначения стимулирующих выплат в зависимости от результатов труда и качества оказываемых услуг.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В соответствии с этим в трудовом  договоре должны быть: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1) уточнены и конкретизированы  должностные обязанности работника,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2) требования к компетенции,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3) условия оплаты труда,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4) показатели и критерии оценки деятельности для назначения стимулирующих выплат в зависимости от результатов труда и  качества работы,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5) меры социальной поддержки и размер поощрения за достижение коллективных результатов труда.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Важно, чтобы  условия получения выплат и вознаграждений быть понятны работодателю и работнику и не допускали двойного толкования.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 xml:space="preserve">По своему экономическому содержанию эффективный контракт должен обеспечить такой уровень заработной платы педагогических работников, который был бы  конкурентоспособным с другими секторами экономики. 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При этом конкретный размер заработной платы педагога увязывается с объемом, интенсивностью и качеством выполненной им работы, а заданные ему показатели соотносятся с показателями ОУ и территориальными отраслевыми показателями.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Переход на эффективный контракт позволит решить следующие задачи: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- отказаться от неэффективных стимулирующих выплат за показатели, которые носят общий и формальный характер(например: «добросовестное выполнение обязанностей»);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 xml:space="preserve">- установить новые показатели, имеющие конкретные измеримые </w:t>
      </w:r>
      <w:r w:rsidRPr="00913FF5">
        <w:rPr>
          <w:rFonts w:ascii="Times New Roman" w:hAnsi="Times New Roman"/>
          <w:sz w:val="28"/>
          <w:szCs w:val="28"/>
        </w:rPr>
        <w:lastRenderedPageBreak/>
        <w:t>параметры;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-исключить из числа стимулирующих выплат такие выплаты, которые фактически применялись в качестве гарантированной части заработной платы работника;</w:t>
      </w:r>
    </w:p>
    <w:p w:rsidR="00517AAF" w:rsidRPr="00913FF5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- обеспечить оптимальное распределение  фонда оплаты труда (ФОТ) на гарантированную часть (оплата за должность) и стимулирующую часть (оплата за достижения показателей качества)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 w:rsidRPr="00913FF5">
        <w:rPr>
          <w:rFonts w:ascii="Times New Roman" w:hAnsi="Times New Roman"/>
          <w:sz w:val="28"/>
          <w:szCs w:val="28"/>
        </w:rPr>
        <w:t>.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5">
        <w:rPr>
          <w:rFonts w:ascii="Times New Roman" w:hAnsi="Times New Roman"/>
          <w:sz w:val="28"/>
          <w:szCs w:val="28"/>
        </w:rPr>
        <w:t>Наибольшие трудности в процессе  введения эффективного контракта заключаются в  разработке измеримых показателей качества, результативности (продуктивности) и эффективности труда, а также оптимальных критериев для таких показателей. С этой целью  разрабатываются  методические рекомендации по введению эффективного контракта федеральными органами исполнительной власти.</w:t>
      </w:r>
    </w:p>
    <w:p w:rsidR="00517AAF" w:rsidRPr="001E1386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86">
        <w:rPr>
          <w:rFonts w:ascii="Times New Roman" w:eastAsia="Times New Roman" w:hAnsi="Times New Roman"/>
          <w:sz w:val="28"/>
          <w:szCs w:val="28"/>
          <w:lang w:eastAsia="ru-RU"/>
        </w:rPr>
        <w:t>Все трудовые (должностные) обязанности учителя начальных классов устанавливаются трудовым договором и должностной инструкцией, формируемой на основе Единого квалификационного справочника должностей руководителей, специалистов и служащих и утверждаемой в виде локального нормативного акта учреждения.</w:t>
      </w:r>
    </w:p>
    <w:p w:rsidR="00517AAF" w:rsidRPr="001E1386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86">
        <w:rPr>
          <w:rFonts w:ascii="Times New Roman" w:eastAsia="Times New Roman" w:hAnsi="Times New Roman"/>
          <w:sz w:val="28"/>
          <w:szCs w:val="28"/>
          <w:lang w:eastAsia="ru-RU"/>
        </w:rPr>
        <w:t>Вопросы правовой ответственности учителей начальных классов как важного звена их правового статуса в российском образовательном законодательстве пока еще не нашла своего должного отражения. Но характеристика правовой ответственности учителей начальных классов, имеет большое внимание в контексте совершенствования образовательного законодательства и роста значимости и роли дисциплины во всех областях общества, в том числе и в области образования.</w:t>
      </w:r>
    </w:p>
    <w:p w:rsidR="00517AAF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86">
        <w:rPr>
          <w:rFonts w:ascii="Times New Roman" w:hAnsi="Times New Roman"/>
          <w:sz w:val="28"/>
          <w:szCs w:val="28"/>
        </w:rPr>
        <w:t xml:space="preserve">Важно отметить, что наряду с исчерпывающим перечнем обязательств и обязанностей педагогических работников в тексте закона не указывается, о какой именно ответственности здесь идет речь. В связи с эти необходимо </w:t>
      </w:r>
      <w:r w:rsidRPr="001E1386">
        <w:rPr>
          <w:rFonts w:ascii="Times New Roman" w:hAnsi="Times New Roman"/>
          <w:sz w:val="28"/>
          <w:szCs w:val="28"/>
        </w:rPr>
        <w:lastRenderedPageBreak/>
        <w:t>подчеркнуть, что здесь важна не просто необходимость, обязанность педагогического работника отдавать руководителю отчет в своих действиях или поступках, а именно его правовая, юридическая ответственность (дисциплинарной, административной, гражданско-правовой).</w:t>
      </w:r>
    </w:p>
    <w:p w:rsidR="00517AAF" w:rsidRPr="001E1386" w:rsidRDefault="00517AAF" w:rsidP="00517A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86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правовой статус учителя начальных классов представляет собой определенный набор прав и свобод, которые гарантированы государством, в том количестве академических прав и свобод, социальных и трудовых прав и гарантий, а также ограничений, обязанностей и ответственности, утвержденных российским законодательством, субъектов Российской Федерации.</w:t>
      </w:r>
    </w:p>
    <w:p w:rsidR="00517AAF" w:rsidRDefault="00517AAF"/>
    <w:p w:rsidR="00517AAF" w:rsidRDefault="00517AAF" w:rsidP="00D73514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514"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D73514" w:rsidRPr="00D73514" w:rsidRDefault="00D73514" w:rsidP="00D735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514">
        <w:rPr>
          <w:rFonts w:ascii="Times New Roman" w:hAnsi="Times New Roman"/>
          <w:sz w:val="28"/>
          <w:szCs w:val="28"/>
        </w:rPr>
        <w:t>1.  Басов В.Н. Внедрение моделей эффективного контракта в образовательных организациях. Курск, 2014. С. 4-5.</w:t>
      </w:r>
    </w:p>
    <w:p w:rsidR="00D73514" w:rsidRPr="00D73514" w:rsidRDefault="00D73514" w:rsidP="00D735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514">
        <w:rPr>
          <w:rFonts w:ascii="Times New Roman" w:hAnsi="Times New Roman"/>
          <w:sz w:val="28"/>
          <w:szCs w:val="28"/>
        </w:rPr>
        <w:t>2. Поташник М.М. Эксклюзивные аспекты управления школой. Методическое пособие. М.: Педагогическое общество России, 2015. С. 62.</w:t>
      </w:r>
    </w:p>
    <w:p w:rsidR="00517AAF" w:rsidRPr="00D73514" w:rsidRDefault="00D73514" w:rsidP="00D735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514">
        <w:rPr>
          <w:rFonts w:ascii="Times New Roman" w:hAnsi="Times New Roman"/>
          <w:sz w:val="28"/>
          <w:szCs w:val="28"/>
        </w:rPr>
        <w:t xml:space="preserve">3. </w:t>
      </w:r>
      <w:r w:rsidR="00517AAF" w:rsidRPr="00D73514">
        <w:rPr>
          <w:rFonts w:ascii="Times New Roman" w:hAnsi="Times New Roman"/>
          <w:sz w:val="28"/>
          <w:szCs w:val="28"/>
        </w:rPr>
        <w:t xml:space="preserve">Основные направления деятельности Правительства Российской Федерации на период до 2018 года (утв. Правительством РФ 14 мая 2015 г.)// </w:t>
      </w:r>
      <w:r w:rsidR="00517AAF" w:rsidRPr="00D73514">
        <w:rPr>
          <w:rFonts w:ascii="Times New Roman" w:hAnsi="Times New Roman"/>
          <w:sz w:val="28"/>
          <w:szCs w:val="28"/>
          <w:lang w:val="en-US"/>
        </w:rPr>
        <w:t>URL</w:t>
      </w:r>
      <w:r w:rsidR="00517AAF" w:rsidRPr="00D73514">
        <w:rPr>
          <w:rFonts w:ascii="Times New Roman" w:hAnsi="Times New Roman"/>
          <w:sz w:val="28"/>
          <w:szCs w:val="28"/>
        </w:rPr>
        <w:t xml:space="preserve">: </w:t>
      </w:r>
      <w:hyperlink r:id="rId6" w:anchor="ixzz46pTXNdCA" w:history="1">
        <w:r w:rsidR="00517AAF" w:rsidRPr="00D73514">
          <w:rPr>
            <w:rStyle w:val="a6"/>
            <w:rFonts w:ascii="Times New Roman" w:hAnsi="Times New Roman"/>
            <w:color w:val="auto"/>
            <w:sz w:val="28"/>
            <w:szCs w:val="28"/>
          </w:rPr>
          <w:t>http://base.garant.ru/70309020/#ixzz46pTXNdCA</w:t>
        </w:r>
      </w:hyperlink>
      <w:r w:rsidR="00517AAF" w:rsidRPr="00D73514">
        <w:rPr>
          <w:rFonts w:ascii="Times New Roman" w:hAnsi="Times New Roman"/>
          <w:sz w:val="28"/>
          <w:szCs w:val="28"/>
        </w:rPr>
        <w:t xml:space="preserve"> (дата обращения 01.04.2016 г.).</w:t>
      </w:r>
    </w:p>
    <w:p w:rsidR="00517AAF" w:rsidRPr="00D73514" w:rsidRDefault="00D73514" w:rsidP="00D735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514">
        <w:rPr>
          <w:rStyle w:val="docaccesstitle"/>
          <w:rFonts w:ascii="Times New Roman" w:hAnsi="Times New Roman"/>
          <w:sz w:val="28"/>
          <w:szCs w:val="28"/>
        </w:rPr>
        <w:t xml:space="preserve">4. </w:t>
      </w:r>
      <w:r w:rsidR="00517AAF" w:rsidRPr="00D73514">
        <w:rPr>
          <w:rStyle w:val="docaccesstitle"/>
          <w:rFonts w:ascii="Times New Roman" w:hAnsi="Times New Roman"/>
          <w:sz w:val="28"/>
          <w:szCs w:val="28"/>
        </w:rPr>
        <w:t xml:space="preserve">Об утверждении Программы поэтапного совершенствования системы оплаты труда в государственных (муниципальных) учреждениях на 2012 - 2018 годы: Распоряжение Правительства Российской Федерации от 26.11.2012 № 2190-р (ред. от 14.09.2015)  // </w:t>
      </w:r>
      <w:r w:rsidR="00517AAF" w:rsidRPr="00D73514">
        <w:rPr>
          <w:rStyle w:val="blk"/>
          <w:rFonts w:ascii="Times New Roman" w:hAnsi="Times New Roman"/>
          <w:sz w:val="28"/>
          <w:szCs w:val="28"/>
        </w:rPr>
        <w:t>Собр. законодательства Рос. Федерации. 2012. № 49. Ст. 6909.</w:t>
      </w:r>
    </w:p>
    <w:p w:rsidR="00517AAF" w:rsidRPr="00517AAF" w:rsidRDefault="00D73514" w:rsidP="00D735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514">
        <w:rPr>
          <w:rStyle w:val="docaccesstitle"/>
          <w:rFonts w:ascii="Times New Roman" w:hAnsi="Times New Roman"/>
          <w:sz w:val="28"/>
          <w:szCs w:val="28"/>
        </w:rPr>
        <w:t xml:space="preserve">5. </w:t>
      </w:r>
      <w:r w:rsidR="00517AAF" w:rsidRPr="00D73514">
        <w:rPr>
          <w:rStyle w:val="docaccesstitle"/>
          <w:rFonts w:ascii="Times New Roman" w:hAnsi="Times New Roman"/>
          <w:sz w:val="28"/>
          <w:szCs w:val="28"/>
        </w:rPr>
        <w:t xml:space="preserve">Об утверждении Программы поэтапного совершенствования системы оплаты труда в государственных (муниципальных) учреждениях на 2012 - 2018 годы: Распоряжение Правительства Российской Федерации от 26.11.2012 № 2190-р (ред. от 14.09.2015)// </w:t>
      </w:r>
      <w:r w:rsidR="00517AAF" w:rsidRPr="00D73514">
        <w:rPr>
          <w:rStyle w:val="blk"/>
          <w:rFonts w:ascii="Times New Roman" w:hAnsi="Times New Roman"/>
          <w:sz w:val="28"/>
          <w:szCs w:val="28"/>
        </w:rPr>
        <w:t>Собр. законодательства Рос.Федерации. 2012. № 49. Ст. 6909</w:t>
      </w:r>
      <w:r w:rsidR="00517AAF" w:rsidRPr="00D73514">
        <w:rPr>
          <w:rFonts w:ascii="Times New Roman" w:hAnsi="Times New Roman"/>
          <w:sz w:val="28"/>
          <w:szCs w:val="28"/>
        </w:rPr>
        <w:t>.</w:t>
      </w:r>
    </w:p>
    <w:sectPr w:rsidR="00517AAF" w:rsidRPr="00517AAF" w:rsidSect="00BF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89" w:rsidRDefault="005F0389" w:rsidP="00F05421">
      <w:pPr>
        <w:spacing w:after="0" w:line="240" w:lineRule="auto"/>
      </w:pPr>
      <w:r>
        <w:separator/>
      </w:r>
    </w:p>
  </w:endnote>
  <w:endnote w:type="continuationSeparator" w:id="1">
    <w:p w:rsidR="005F0389" w:rsidRDefault="005F0389" w:rsidP="00F0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89" w:rsidRDefault="005F0389" w:rsidP="00F05421">
      <w:pPr>
        <w:spacing w:after="0" w:line="240" w:lineRule="auto"/>
      </w:pPr>
      <w:r>
        <w:separator/>
      </w:r>
    </w:p>
  </w:footnote>
  <w:footnote w:type="continuationSeparator" w:id="1">
    <w:p w:rsidR="005F0389" w:rsidRDefault="005F0389" w:rsidP="00F05421">
      <w:pPr>
        <w:spacing w:after="0" w:line="240" w:lineRule="auto"/>
      </w:pPr>
      <w:r>
        <w:continuationSeparator/>
      </w:r>
    </w:p>
  </w:footnote>
  <w:footnote w:id="2">
    <w:p w:rsidR="00517AAF" w:rsidRPr="00677A98" w:rsidRDefault="00517AAF" w:rsidP="00517A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98">
        <w:rPr>
          <w:rStyle w:val="a5"/>
          <w:rFonts w:ascii="Times New Roman" w:hAnsi="Times New Roman"/>
          <w:sz w:val="24"/>
          <w:szCs w:val="24"/>
        </w:rPr>
        <w:footnoteRef/>
      </w:r>
      <w:r w:rsidRPr="00677A98">
        <w:rPr>
          <w:rFonts w:ascii="Times New Roman" w:hAnsi="Times New Roman"/>
          <w:sz w:val="24"/>
          <w:szCs w:val="24"/>
        </w:rPr>
        <w:t xml:space="preserve">Основные направления деятельности Правительства Российской Федерации на период до 2018 года (утв. Правительством РФ 14 мая 2015 г.)// </w:t>
      </w:r>
      <w:r w:rsidRPr="00677A98">
        <w:rPr>
          <w:rFonts w:ascii="Times New Roman" w:hAnsi="Times New Roman"/>
          <w:sz w:val="24"/>
          <w:szCs w:val="24"/>
          <w:lang w:val="en-US"/>
        </w:rPr>
        <w:t>URL</w:t>
      </w:r>
      <w:r w:rsidRPr="00677A98">
        <w:rPr>
          <w:rFonts w:ascii="Times New Roman" w:hAnsi="Times New Roman"/>
          <w:sz w:val="24"/>
          <w:szCs w:val="24"/>
        </w:rPr>
        <w:t xml:space="preserve">: </w:t>
      </w:r>
      <w:hyperlink r:id="rId1" w:anchor="ixzz46pTXNdCA" w:history="1">
        <w:r w:rsidRPr="00517AAF">
          <w:rPr>
            <w:rStyle w:val="a6"/>
            <w:rFonts w:ascii="Times New Roman" w:hAnsi="Times New Roman"/>
            <w:color w:val="auto"/>
            <w:sz w:val="24"/>
            <w:szCs w:val="24"/>
          </w:rPr>
          <w:t>http://base.garant.ru/70309020/#ixzz46pTXNdCA</w:t>
        </w:r>
      </w:hyperlink>
      <w:r w:rsidRPr="00517AAF">
        <w:rPr>
          <w:rFonts w:ascii="Times New Roman" w:hAnsi="Times New Roman"/>
          <w:sz w:val="24"/>
          <w:szCs w:val="24"/>
        </w:rPr>
        <w:t xml:space="preserve"> </w:t>
      </w:r>
      <w:r w:rsidRPr="00677A98">
        <w:rPr>
          <w:rFonts w:ascii="Times New Roman" w:hAnsi="Times New Roman"/>
          <w:sz w:val="24"/>
          <w:szCs w:val="24"/>
        </w:rPr>
        <w:t>(дата обращения 01.04.2016 г.).</w:t>
      </w:r>
    </w:p>
  </w:footnote>
  <w:footnote w:id="3">
    <w:p w:rsidR="00517AAF" w:rsidRPr="005B3F04" w:rsidRDefault="00517AAF" w:rsidP="0051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F04">
        <w:rPr>
          <w:rStyle w:val="a5"/>
          <w:rFonts w:ascii="Times New Roman" w:hAnsi="Times New Roman"/>
          <w:sz w:val="24"/>
          <w:szCs w:val="24"/>
        </w:rPr>
        <w:footnoteRef/>
      </w:r>
      <w:r w:rsidRPr="005B3F04">
        <w:rPr>
          <w:rStyle w:val="docaccesstitle"/>
          <w:rFonts w:ascii="Times New Roman" w:hAnsi="Times New Roman"/>
          <w:sz w:val="24"/>
          <w:szCs w:val="24"/>
        </w:rPr>
        <w:t xml:space="preserve">Об утверждении Программы поэтапного совершенствования системы оплаты труда в государственных (муниципальных) учреждениях на 2012 - 2018 </w:t>
      </w:r>
      <w:r>
        <w:rPr>
          <w:rStyle w:val="docaccesstitle"/>
          <w:rFonts w:ascii="Times New Roman" w:hAnsi="Times New Roman"/>
          <w:sz w:val="24"/>
          <w:szCs w:val="24"/>
        </w:rPr>
        <w:t>годы:</w:t>
      </w:r>
      <w:r w:rsidRPr="00BD0B06">
        <w:rPr>
          <w:rStyle w:val="docaccesstitle"/>
          <w:rFonts w:ascii="Times New Roman" w:hAnsi="Times New Roman"/>
          <w:sz w:val="24"/>
          <w:szCs w:val="24"/>
        </w:rPr>
        <w:t xml:space="preserve"> </w:t>
      </w:r>
      <w:r w:rsidRPr="005B3F04">
        <w:rPr>
          <w:rStyle w:val="docaccesstitle"/>
          <w:rFonts w:ascii="Times New Roman" w:hAnsi="Times New Roman"/>
          <w:sz w:val="24"/>
          <w:szCs w:val="24"/>
        </w:rPr>
        <w:t>Распоряжение Правительства Р</w:t>
      </w:r>
      <w:r>
        <w:rPr>
          <w:rStyle w:val="docaccesstitle"/>
          <w:rFonts w:ascii="Times New Roman" w:hAnsi="Times New Roman"/>
          <w:sz w:val="24"/>
          <w:szCs w:val="24"/>
        </w:rPr>
        <w:t xml:space="preserve">оссийской </w:t>
      </w:r>
      <w:r w:rsidRPr="005B3F04">
        <w:rPr>
          <w:rStyle w:val="docaccesstitle"/>
          <w:rFonts w:ascii="Times New Roman" w:hAnsi="Times New Roman"/>
          <w:sz w:val="24"/>
          <w:szCs w:val="24"/>
        </w:rPr>
        <w:t>Ф</w:t>
      </w:r>
      <w:r>
        <w:rPr>
          <w:rStyle w:val="docaccesstitle"/>
          <w:rFonts w:ascii="Times New Roman" w:hAnsi="Times New Roman"/>
          <w:sz w:val="24"/>
          <w:szCs w:val="24"/>
        </w:rPr>
        <w:t>едерации</w:t>
      </w:r>
      <w:r w:rsidRPr="005B3F04">
        <w:rPr>
          <w:rStyle w:val="docaccesstitle"/>
          <w:rFonts w:ascii="Times New Roman" w:hAnsi="Times New Roman"/>
          <w:sz w:val="24"/>
          <w:szCs w:val="24"/>
        </w:rPr>
        <w:t xml:space="preserve"> от 26.11.2012</w:t>
      </w:r>
      <w:r>
        <w:rPr>
          <w:rStyle w:val="docaccesstitle"/>
          <w:rFonts w:ascii="Times New Roman" w:hAnsi="Times New Roman"/>
          <w:sz w:val="24"/>
          <w:szCs w:val="24"/>
        </w:rPr>
        <w:t xml:space="preserve"> № 2190-р (ред. от 14.09.2015) </w:t>
      </w:r>
      <w:r w:rsidRPr="005B3F04">
        <w:rPr>
          <w:rStyle w:val="docaccesstitle"/>
          <w:rFonts w:ascii="Times New Roman" w:hAnsi="Times New Roman"/>
          <w:sz w:val="24"/>
          <w:szCs w:val="24"/>
        </w:rPr>
        <w:t xml:space="preserve"> // </w:t>
      </w:r>
      <w:r>
        <w:rPr>
          <w:rStyle w:val="blk"/>
          <w:rFonts w:ascii="Times New Roman" w:hAnsi="Times New Roman"/>
          <w:sz w:val="24"/>
          <w:szCs w:val="24"/>
        </w:rPr>
        <w:t>Собр.</w:t>
      </w:r>
      <w:r w:rsidRPr="005B3F04">
        <w:rPr>
          <w:rStyle w:val="blk"/>
          <w:rFonts w:ascii="Times New Roman" w:hAnsi="Times New Roman"/>
          <w:sz w:val="24"/>
          <w:szCs w:val="24"/>
        </w:rPr>
        <w:t xml:space="preserve"> законодательства Р</w:t>
      </w:r>
      <w:r>
        <w:rPr>
          <w:rStyle w:val="blk"/>
          <w:rFonts w:ascii="Times New Roman" w:hAnsi="Times New Roman"/>
          <w:sz w:val="24"/>
          <w:szCs w:val="24"/>
        </w:rPr>
        <w:t xml:space="preserve">ос. </w:t>
      </w:r>
      <w:r w:rsidRPr="005B3F04">
        <w:rPr>
          <w:rStyle w:val="blk"/>
          <w:rFonts w:ascii="Times New Roman" w:hAnsi="Times New Roman"/>
          <w:sz w:val="24"/>
          <w:szCs w:val="24"/>
        </w:rPr>
        <w:t>Ф</w:t>
      </w:r>
      <w:r>
        <w:rPr>
          <w:rStyle w:val="blk"/>
          <w:rFonts w:ascii="Times New Roman" w:hAnsi="Times New Roman"/>
          <w:sz w:val="24"/>
          <w:szCs w:val="24"/>
        </w:rPr>
        <w:t>едерации</w:t>
      </w:r>
      <w:r w:rsidRPr="005B3F04">
        <w:rPr>
          <w:rStyle w:val="blk"/>
          <w:rFonts w:ascii="Times New Roman" w:hAnsi="Times New Roman"/>
          <w:sz w:val="24"/>
          <w:szCs w:val="24"/>
        </w:rPr>
        <w:t>. 2012. № 49. Ст. 6909.</w:t>
      </w:r>
    </w:p>
  </w:footnote>
  <w:footnote w:id="4">
    <w:p w:rsidR="00517AAF" w:rsidRPr="0019737D" w:rsidRDefault="00517AAF" w:rsidP="0051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37D">
        <w:rPr>
          <w:rStyle w:val="a5"/>
          <w:rFonts w:ascii="Times New Roman" w:hAnsi="Times New Roman"/>
          <w:sz w:val="24"/>
          <w:szCs w:val="24"/>
        </w:rPr>
        <w:footnoteRef/>
      </w:r>
      <w:r w:rsidRPr="005B3F04">
        <w:rPr>
          <w:rStyle w:val="docaccesstitle"/>
          <w:rFonts w:ascii="Times New Roman" w:hAnsi="Times New Roman"/>
          <w:sz w:val="24"/>
          <w:szCs w:val="24"/>
        </w:rPr>
        <w:t>Об утверждении Программы поэтапного совершенствования системы оплаты труда в государственных (муниципальных) учреждени</w:t>
      </w:r>
      <w:r>
        <w:rPr>
          <w:rStyle w:val="docaccesstitle"/>
          <w:rFonts w:ascii="Times New Roman" w:hAnsi="Times New Roman"/>
          <w:sz w:val="24"/>
          <w:szCs w:val="24"/>
        </w:rPr>
        <w:t>ях на 2012 - 2018 годы:</w:t>
      </w:r>
      <w:r w:rsidRPr="00BD0B06">
        <w:rPr>
          <w:rStyle w:val="docaccesstitle"/>
          <w:rFonts w:ascii="Times New Roman" w:hAnsi="Times New Roman"/>
          <w:sz w:val="24"/>
          <w:szCs w:val="24"/>
        </w:rPr>
        <w:t xml:space="preserve"> </w:t>
      </w:r>
      <w:r w:rsidRPr="005B3F04">
        <w:rPr>
          <w:rStyle w:val="docaccesstitle"/>
          <w:rFonts w:ascii="Times New Roman" w:hAnsi="Times New Roman"/>
          <w:sz w:val="24"/>
          <w:szCs w:val="24"/>
        </w:rPr>
        <w:t>Распоряжение Правительства Р</w:t>
      </w:r>
      <w:r>
        <w:rPr>
          <w:rStyle w:val="docaccesstitle"/>
          <w:rFonts w:ascii="Times New Roman" w:hAnsi="Times New Roman"/>
          <w:sz w:val="24"/>
          <w:szCs w:val="24"/>
        </w:rPr>
        <w:t xml:space="preserve">оссийской </w:t>
      </w:r>
      <w:r w:rsidRPr="005B3F04">
        <w:rPr>
          <w:rStyle w:val="docaccesstitle"/>
          <w:rFonts w:ascii="Times New Roman" w:hAnsi="Times New Roman"/>
          <w:sz w:val="24"/>
          <w:szCs w:val="24"/>
        </w:rPr>
        <w:t>Ф</w:t>
      </w:r>
      <w:r>
        <w:rPr>
          <w:rStyle w:val="docaccesstitle"/>
          <w:rFonts w:ascii="Times New Roman" w:hAnsi="Times New Roman"/>
          <w:sz w:val="24"/>
          <w:szCs w:val="24"/>
        </w:rPr>
        <w:t>едерации от 26.11.2012 № 2190-р (ред. от 14.09.2015)</w:t>
      </w:r>
      <w:r w:rsidRPr="005B3F04">
        <w:rPr>
          <w:rStyle w:val="docaccesstitle"/>
          <w:rFonts w:ascii="Times New Roman" w:hAnsi="Times New Roman"/>
          <w:sz w:val="24"/>
          <w:szCs w:val="24"/>
        </w:rPr>
        <w:t xml:space="preserve">// </w:t>
      </w:r>
      <w:r>
        <w:rPr>
          <w:rStyle w:val="blk"/>
          <w:rFonts w:ascii="Times New Roman" w:hAnsi="Times New Roman"/>
          <w:sz w:val="24"/>
          <w:szCs w:val="24"/>
        </w:rPr>
        <w:t>Собр.</w:t>
      </w:r>
      <w:r w:rsidRPr="005B3F04">
        <w:rPr>
          <w:rStyle w:val="blk"/>
          <w:rFonts w:ascii="Times New Roman" w:hAnsi="Times New Roman"/>
          <w:sz w:val="24"/>
          <w:szCs w:val="24"/>
        </w:rPr>
        <w:t xml:space="preserve"> законодате</w:t>
      </w:r>
      <w:r>
        <w:rPr>
          <w:rStyle w:val="blk"/>
          <w:rFonts w:ascii="Times New Roman" w:hAnsi="Times New Roman"/>
          <w:sz w:val="24"/>
          <w:szCs w:val="24"/>
        </w:rPr>
        <w:t>льства Рос.Федерации. 2012. № 49. Ст. 6909</w:t>
      </w:r>
      <w:r w:rsidRPr="0019737D">
        <w:rPr>
          <w:rFonts w:ascii="Times New Roman" w:hAnsi="Times New Roman"/>
          <w:sz w:val="24"/>
          <w:szCs w:val="24"/>
        </w:rPr>
        <w:t>.</w:t>
      </w:r>
    </w:p>
  </w:footnote>
  <w:footnote w:id="5">
    <w:p w:rsidR="00517AAF" w:rsidRPr="00913FF5" w:rsidRDefault="00517AAF" w:rsidP="0051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FF5">
        <w:rPr>
          <w:rStyle w:val="a5"/>
          <w:rFonts w:ascii="Times New Roman" w:hAnsi="Times New Roman"/>
          <w:sz w:val="24"/>
          <w:szCs w:val="24"/>
        </w:rPr>
        <w:footnoteRef/>
      </w:r>
      <w:r w:rsidRPr="00913FF5">
        <w:rPr>
          <w:rFonts w:ascii="Times New Roman" w:hAnsi="Times New Roman"/>
          <w:sz w:val="24"/>
          <w:szCs w:val="24"/>
        </w:rPr>
        <w:t>Басов В.Н. Внедрение моделей эффективного контракта в образовательных организациях. Курск, 2014. С. 4-5.</w:t>
      </w:r>
    </w:p>
  </w:footnote>
  <w:footnote w:id="6">
    <w:p w:rsidR="00517AAF" w:rsidRPr="0019737D" w:rsidRDefault="00517AAF" w:rsidP="0051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737D">
        <w:rPr>
          <w:rStyle w:val="a5"/>
          <w:rFonts w:ascii="Times New Roman" w:hAnsi="Times New Roman"/>
          <w:sz w:val="24"/>
          <w:szCs w:val="24"/>
        </w:rPr>
        <w:footnoteRef/>
      </w:r>
      <w:r w:rsidRPr="0019737D">
        <w:rPr>
          <w:rFonts w:ascii="Times New Roman" w:hAnsi="Times New Roman"/>
          <w:sz w:val="24"/>
          <w:szCs w:val="24"/>
        </w:rPr>
        <w:t>Поташник М.М. Эксклюзивные аспекты управления школой. Методическое пособие. М.: Педагогическое общество России, 2015. С. 62.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1"/>
    <w:rsid w:val="00517AAF"/>
    <w:rsid w:val="005F0389"/>
    <w:rsid w:val="00BF3523"/>
    <w:rsid w:val="00D73514"/>
    <w:rsid w:val="00F0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542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542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F05421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F05421"/>
    <w:rPr>
      <w:rFonts w:cs="Times New Roman"/>
      <w:color w:val="0000FF"/>
      <w:u w:val="single"/>
    </w:rPr>
  </w:style>
  <w:style w:type="character" w:customStyle="1" w:styleId="reference-text">
    <w:name w:val="reference-text"/>
    <w:basedOn w:val="a0"/>
    <w:rsid w:val="00F05421"/>
    <w:rPr>
      <w:rFonts w:cs="Times New Roman"/>
    </w:rPr>
  </w:style>
  <w:style w:type="paragraph" w:styleId="a7">
    <w:name w:val="Normal (Web)"/>
    <w:basedOn w:val="a"/>
    <w:uiPriority w:val="99"/>
    <w:unhideWhenUsed/>
    <w:rsid w:val="00F0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F05421"/>
  </w:style>
  <w:style w:type="character" w:customStyle="1" w:styleId="w">
    <w:name w:val="w"/>
    <w:basedOn w:val="a0"/>
    <w:rsid w:val="00F05421"/>
  </w:style>
  <w:style w:type="character" w:customStyle="1" w:styleId="blk">
    <w:name w:val="blk"/>
    <w:basedOn w:val="a0"/>
    <w:rsid w:val="00517AAF"/>
  </w:style>
  <w:style w:type="character" w:customStyle="1" w:styleId="docaccesstitle">
    <w:name w:val="docaccess_title"/>
    <w:basedOn w:val="a0"/>
    <w:rsid w:val="00517AAF"/>
  </w:style>
  <w:style w:type="paragraph" w:styleId="a8">
    <w:name w:val="No Spacing"/>
    <w:uiPriority w:val="1"/>
    <w:qFormat/>
    <w:rsid w:val="00D735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090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309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2020-11-07T15:03:00Z</dcterms:created>
  <dcterms:modified xsi:type="dcterms:W3CDTF">2020-11-07T15:32:00Z</dcterms:modified>
</cp:coreProperties>
</file>