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D6" w:rsidRPr="00BF2824" w:rsidRDefault="00A937D6" w:rsidP="00A937D6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BF2824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A937D6" w:rsidRPr="00BF2824" w:rsidRDefault="00A937D6" w:rsidP="00A937D6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>
        <w:rPr>
          <w:rFonts w:ascii="Arial" w:hAnsi="Arial" w:cs="Arial"/>
          <w:b/>
          <w:i/>
          <w:spacing w:val="20"/>
          <w:sz w:val="32"/>
          <w:szCs w:val="32"/>
        </w:rPr>
        <w:t>ГОАП</w:t>
      </w:r>
      <w:r w:rsidRPr="00BF2824">
        <w:rPr>
          <w:rFonts w:ascii="Arial" w:hAnsi="Arial" w:cs="Arial"/>
          <w:b/>
          <w:i/>
          <w:spacing w:val="20"/>
          <w:sz w:val="32"/>
          <w:szCs w:val="32"/>
        </w:rPr>
        <w:t>ОУ «Липецкий металлургический колледж»</w:t>
      </w:r>
    </w:p>
    <w:p w:rsidR="00A937D6" w:rsidRPr="00BF2824" w:rsidRDefault="00A937D6" w:rsidP="00A937D6">
      <w:pPr>
        <w:spacing w:before="2000" w:line="288" w:lineRule="auto"/>
        <w:ind w:left="-284"/>
        <w:jc w:val="center"/>
        <w:rPr>
          <w:sz w:val="32"/>
        </w:rPr>
      </w:pP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7D6" w:rsidRDefault="00A937D6" w:rsidP="00A937D6">
      <w:pPr>
        <w:spacing w:after="480" w:line="288" w:lineRule="auto"/>
        <w:rPr>
          <w:sz w:val="32"/>
        </w:rPr>
      </w:pPr>
    </w:p>
    <w:p w:rsidR="00A937D6" w:rsidRPr="00BF2824" w:rsidRDefault="00A937D6" w:rsidP="00A937D6">
      <w:pPr>
        <w:spacing w:after="480" w:line="288" w:lineRule="auto"/>
        <w:rPr>
          <w:sz w:val="32"/>
          <w:szCs w:val="31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/>
      </w:tblPr>
      <w:tblGrid>
        <w:gridCol w:w="9720"/>
      </w:tblGrid>
      <w:tr w:rsidR="00A937D6" w:rsidRPr="003C405A" w:rsidTr="009359AD">
        <w:tc>
          <w:tcPr>
            <w:tcW w:w="9720" w:type="dxa"/>
            <w:tcBorders>
              <w:top w:val="nil"/>
              <w:bottom w:val="nil"/>
            </w:tcBorders>
          </w:tcPr>
          <w:p w:rsidR="00A937D6" w:rsidRPr="003C405A" w:rsidRDefault="00A937D6" w:rsidP="009359AD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C405A">
              <w:rPr>
                <w:rFonts w:ascii="Arial" w:hAnsi="Arial" w:cs="Arial"/>
                <w:i/>
                <w:sz w:val="28"/>
                <w:szCs w:val="28"/>
              </w:rPr>
              <w:t>Методические указания по проведению практических работ</w:t>
            </w:r>
          </w:p>
          <w:p w:rsidR="00A937D6" w:rsidRPr="003C405A" w:rsidRDefault="00A937D6" w:rsidP="009359AD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C405A">
              <w:rPr>
                <w:rFonts w:ascii="Arial" w:hAnsi="Arial" w:cs="Arial"/>
                <w:i/>
                <w:sz w:val="28"/>
                <w:szCs w:val="28"/>
              </w:rPr>
              <w:t>по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405A">
              <w:rPr>
                <w:rFonts w:ascii="Arial" w:hAnsi="Arial" w:cs="Arial"/>
                <w:i/>
                <w:sz w:val="28"/>
                <w:szCs w:val="28"/>
              </w:rPr>
              <w:t>учебной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405A">
              <w:rPr>
                <w:rFonts w:ascii="Arial" w:hAnsi="Arial" w:cs="Arial"/>
                <w:i/>
                <w:sz w:val="28"/>
                <w:szCs w:val="28"/>
              </w:rPr>
              <w:t>дисциплине</w:t>
            </w:r>
          </w:p>
        </w:tc>
      </w:tr>
      <w:tr w:rsidR="00A937D6" w:rsidRPr="003C405A" w:rsidTr="009359AD">
        <w:tc>
          <w:tcPr>
            <w:tcW w:w="9720" w:type="dxa"/>
            <w:tcBorders>
              <w:top w:val="nil"/>
            </w:tcBorders>
            <w:vAlign w:val="bottom"/>
          </w:tcPr>
          <w:p w:rsidR="00A937D6" w:rsidRPr="003C405A" w:rsidRDefault="00A937D6" w:rsidP="009359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ОП 08 Дискретная математика</w:t>
            </w:r>
          </w:p>
        </w:tc>
      </w:tr>
      <w:tr w:rsidR="00A937D6" w:rsidRPr="003C405A" w:rsidTr="009359AD">
        <w:tc>
          <w:tcPr>
            <w:tcW w:w="9720" w:type="dxa"/>
            <w:vAlign w:val="bottom"/>
          </w:tcPr>
          <w:p w:rsidR="00A937D6" w:rsidRPr="003C405A" w:rsidRDefault="00A937D6" w:rsidP="009359AD">
            <w:pPr>
              <w:spacing w:after="0"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  <w:tr w:rsidR="00A937D6" w:rsidRPr="00E5049F" w:rsidTr="009359AD">
        <w:tc>
          <w:tcPr>
            <w:tcW w:w="9720" w:type="dxa"/>
            <w:vAlign w:val="bottom"/>
          </w:tcPr>
          <w:p w:rsidR="00A937D6" w:rsidRPr="003C405A" w:rsidRDefault="008C47FC" w:rsidP="008C47F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Раздел 7</w:t>
            </w:r>
            <w:r w:rsidR="00A937D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. 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Алгоритмическое перечисление </w:t>
            </w:r>
          </w:p>
        </w:tc>
      </w:tr>
      <w:tr w:rsidR="008C47FC" w:rsidRPr="00E5049F" w:rsidTr="009359AD">
        <w:tc>
          <w:tcPr>
            <w:tcW w:w="9720" w:type="dxa"/>
            <w:vAlign w:val="bottom"/>
          </w:tcPr>
          <w:p w:rsidR="008C47FC" w:rsidRDefault="008C47FC" w:rsidP="008C47F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(генерирование) комбинаторных объектов.</w:t>
            </w:r>
          </w:p>
        </w:tc>
      </w:tr>
      <w:tr w:rsidR="00A937D6" w:rsidRPr="00E5049F" w:rsidTr="009359AD">
        <w:tc>
          <w:tcPr>
            <w:tcW w:w="9720" w:type="dxa"/>
            <w:vAlign w:val="bottom"/>
          </w:tcPr>
          <w:p w:rsidR="00A937D6" w:rsidRPr="003C405A" w:rsidRDefault="009429D5" w:rsidP="008C47FC">
            <w:pPr>
              <w:spacing w:after="0"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№1</w:t>
            </w:r>
            <w:r w:rsidR="008C47FC">
              <w:rPr>
                <w:rFonts w:ascii="Comic Sans MS" w:hAnsi="Comic Sans MS"/>
                <w:b/>
                <w:bCs/>
                <w:sz w:val="40"/>
                <w:szCs w:val="40"/>
              </w:rPr>
              <w:t>1</w:t>
            </w:r>
            <w:r w:rsidR="00A937D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r w:rsidR="008C47FC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Генерирование комбинаторных объектов </w:t>
            </w:r>
          </w:p>
        </w:tc>
      </w:tr>
      <w:tr w:rsidR="009429D5" w:rsidRPr="00E5049F" w:rsidTr="009359AD">
        <w:tc>
          <w:tcPr>
            <w:tcW w:w="9720" w:type="dxa"/>
            <w:vAlign w:val="bottom"/>
          </w:tcPr>
          <w:p w:rsidR="009429D5" w:rsidRDefault="008C47FC" w:rsidP="009429D5">
            <w:pPr>
              <w:spacing w:after="0"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заданного типа</w:t>
            </w:r>
          </w:p>
        </w:tc>
      </w:tr>
      <w:tr w:rsidR="00A937D6" w:rsidRPr="00E5049F" w:rsidTr="009359AD">
        <w:tc>
          <w:tcPr>
            <w:tcW w:w="9720" w:type="dxa"/>
            <w:vAlign w:val="bottom"/>
          </w:tcPr>
          <w:p w:rsidR="00A937D6" w:rsidRPr="00A937D6" w:rsidRDefault="00A937D6" w:rsidP="009429D5">
            <w:pPr>
              <w:spacing w:after="0"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A937D6" w:rsidRDefault="00A937D6" w:rsidP="00A937D6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                      </w:t>
      </w:r>
      <w:proofErr w:type="spellStart"/>
      <w:r>
        <w:rPr>
          <w:rFonts w:ascii="Arial" w:hAnsi="Arial" w:cs="Arial"/>
          <w:i/>
          <w:szCs w:val="28"/>
        </w:rPr>
        <w:t>для</w:t>
      </w:r>
      <w:r w:rsidRPr="00E11EFD">
        <w:rPr>
          <w:rFonts w:ascii="Arial" w:hAnsi="Arial" w:cs="Arial"/>
          <w:i/>
          <w:szCs w:val="28"/>
        </w:rPr>
        <w:t>специальности</w:t>
      </w:r>
      <w:proofErr w:type="spellEnd"/>
      <w:r>
        <w:rPr>
          <w:rFonts w:ascii="Arial" w:hAnsi="Arial" w:cs="Arial"/>
          <w:i/>
          <w:szCs w:val="28"/>
        </w:rPr>
        <w:t xml:space="preserve"> 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-176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A937D6" w:rsidRPr="005334D9" w:rsidTr="009359AD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A937D6" w:rsidRPr="005334D9" w:rsidRDefault="00A937D6" w:rsidP="009359AD">
            <w:pPr>
              <w:spacing w:before="240" w:after="0" w:line="288" w:lineRule="auto"/>
              <w:ind w:left="-1575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5334D9">
              <w:rPr>
                <w:rFonts w:ascii="Times New Roman" w:hAnsi="Times New Roman" w:cs="Times New Roman"/>
                <w:b/>
                <w:sz w:val="32"/>
                <w:szCs w:val="32"/>
              </w:rPr>
              <w:t>09.02.01</w:t>
            </w:r>
            <w:proofErr w:type="gramStart"/>
            <w:r w:rsidRPr="00533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09.02.01 К</w:t>
            </w:r>
            <w:r w:rsidRPr="005334D9">
              <w:rPr>
                <w:rFonts w:ascii="Times New Roman" w:hAnsi="Times New Roman" w:cs="Times New Roman"/>
                <w:b/>
                <w:sz w:val="32"/>
                <w:szCs w:val="32"/>
              </w:rPr>
              <w:t>омпьютерные системы и комплексы</w:t>
            </w:r>
          </w:p>
        </w:tc>
      </w:tr>
    </w:tbl>
    <w:p w:rsidR="00A937D6" w:rsidRPr="007D38B5" w:rsidRDefault="00A937D6" w:rsidP="00A937D6">
      <w:pPr>
        <w:spacing w:before="240" w:after="120"/>
        <w:jc w:val="center"/>
        <w:rPr>
          <w:rFonts w:ascii="Times New Roman" w:hAnsi="Times New Roman" w:cs="Times New Roman"/>
          <w:b/>
          <w:spacing w:val="98"/>
          <w:sz w:val="32"/>
          <w:szCs w:val="32"/>
        </w:rPr>
      </w:pPr>
    </w:p>
    <w:p w:rsidR="00A937D6" w:rsidRDefault="00A937D6" w:rsidP="00A937D6">
      <w:pPr>
        <w:spacing w:before="240" w:after="120"/>
        <w:jc w:val="center"/>
        <w:rPr>
          <w:rFonts w:ascii="Times New Roman" w:hAnsi="Times New Roman" w:cs="Times New Roman"/>
          <w:b/>
          <w:spacing w:val="98"/>
          <w:sz w:val="32"/>
          <w:szCs w:val="32"/>
        </w:rPr>
      </w:pPr>
      <w:r w:rsidRPr="005334D9">
        <w:rPr>
          <w:rFonts w:ascii="Times New Roman" w:hAnsi="Times New Roman" w:cs="Times New Roman"/>
          <w:b/>
          <w:spacing w:val="98"/>
          <w:sz w:val="32"/>
          <w:szCs w:val="32"/>
        </w:rPr>
        <w:t>Липецк-201</w:t>
      </w:r>
      <w:r>
        <w:rPr>
          <w:rFonts w:ascii="Times New Roman" w:hAnsi="Times New Roman" w:cs="Times New Roman"/>
          <w:b/>
          <w:spacing w:val="98"/>
          <w:sz w:val="32"/>
          <w:szCs w:val="32"/>
        </w:rPr>
        <w:t>9</w:t>
      </w:r>
    </w:p>
    <w:p w:rsidR="009429D5" w:rsidRDefault="009429D5" w:rsidP="00A937D6">
      <w:pPr>
        <w:spacing w:before="240" w:after="120"/>
        <w:jc w:val="center"/>
        <w:rPr>
          <w:rFonts w:ascii="Times New Roman" w:hAnsi="Times New Roman" w:cs="Times New Roman"/>
          <w:b/>
          <w:spacing w:val="98"/>
          <w:sz w:val="32"/>
          <w:szCs w:val="32"/>
        </w:rPr>
      </w:pPr>
    </w:p>
    <w:p w:rsidR="009429D5" w:rsidRPr="00A937D6" w:rsidRDefault="009429D5" w:rsidP="00A937D6">
      <w:pPr>
        <w:spacing w:before="240" w:after="120"/>
        <w:jc w:val="center"/>
        <w:rPr>
          <w:rFonts w:ascii="Times New Roman" w:hAnsi="Times New Roman" w:cs="Times New Roman"/>
          <w:b/>
          <w:spacing w:val="98"/>
          <w:sz w:val="32"/>
          <w:szCs w:val="32"/>
        </w:rPr>
      </w:pPr>
    </w:p>
    <w:p w:rsidR="00A937D6" w:rsidRPr="001A31DF" w:rsidRDefault="009429D5" w:rsidP="00A9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937D6" w:rsidRPr="001A31DF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</w:t>
      </w:r>
      <w:r w:rsidR="00A937D6">
        <w:rPr>
          <w:rFonts w:ascii="Times New Roman" w:hAnsi="Times New Roman" w:cs="Times New Roman"/>
          <w:sz w:val="28"/>
          <w:szCs w:val="28"/>
        </w:rPr>
        <w:t xml:space="preserve"> </w:t>
      </w:r>
      <w:r w:rsidR="00A937D6" w:rsidRPr="001A31DF">
        <w:rPr>
          <w:rFonts w:ascii="Times New Roman" w:hAnsi="Times New Roman" w:cs="Times New Roman"/>
          <w:sz w:val="28"/>
          <w:szCs w:val="28"/>
        </w:rPr>
        <w:t xml:space="preserve">по  </w:t>
      </w:r>
      <w:proofErr w:type="gramStart"/>
      <w:r w:rsidR="00A937D6" w:rsidRPr="001A31DF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A937D6" w:rsidRPr="001A31DF">
        <w:rPr>
          <w:rFonts w:ascii="Times New Roman" w:hAnsi="Times New Roman" w:cs="Times New Roman"/>
          <w:sz w:val="28"/>
          <w:szCs w:val="28"/>
        </w:rPr>
        <w:t xml:space="preserve"> дисциплине  </w:t>
      </w:r>
      <w:r w:rsidR="00A937D6" w:rsidRPr="001A31DF">
        <w:rPr>
          <w:rFonts w:ascii="Times New Roman" w:hAnsi="Times New Roman" w:cs="Times New Roman"/>
          <w:bCs/>
          <w:sz w:val="28"/>
          <w:szCs w:val="28"/>
        </w:rPr>
        <w:t>ОП 08 «Дискретная математика»</w:t>
      </w:r>
    </w:p>
    <w:p w:rsidR="00A937D6" w:rsidRPr="001A31DF" w:rsidRDefault="00A937D6" w:rsidP="00A937D6">
      <w:pPr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rPr>
          <w:rFonts w:ascii="Times New Roman" w:hAnsi="Times New Roman" w:cs="Times New Roman"/>
          <w:sz w:val="28"/>
          <w:szCs w:val="28"/>
        </w:rPr>
      </w:pPr>
      <w:r w:rsidRPr="001A31DF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1A31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31DF">
        <w:rPr>
          <w:rFonts w:ascii="Times New Roman" w:hAnsi="Times New Roman" w:cs="Times New Roman"/>
          <w:sz w:val="28"/>
          <w:szCs w:val="28"/>
        </w:rPr>
        <w:t xml:space="preserve"> </w:t>
      </w:r>
      <w:r w:rsidRPr="001A31DF">
        <w:rPr>
          <w:rFonts w:ascii="Times New Roman" w:hAnsi="Times New Roman" w:cs="Times New Roman"/>
          <w:i/>
          <w:sz w:val="28"/>
          <w:szCs w:val="28"/>
        </w:rPr>
        <w:t>Афанасьева Л.Н</w:t>
      </w:r>
      <w:r w:rsidRPr="001A31DF">
        <w:rPr>
          <w:rFonts w:ascii="Times New Roman" w:hAnsi="Times New Roman" w:cs="Times New Roman"/>
          <w:sz w:val="28"/>
          <w:szCs w:val="28"/>
        </w:rPr>
        <w:t>., преподаватель математических дисциплин</w:t>
      </w:r>
    </w:p>
    <w:p w:rsidR="00A937D6" w:rsidRPr="001A31DF" w:rsidRDefault="00A937D6" w:rsidP="00A937D6">
      <w:pPr>
        <w:rPr>
          <w:rFonts w:ascii="Times New Roman" w:hAnsi="Times New Roman" w:cs="Times New Roman"/>
          <w:i/>
          <w:sz w:val="28"/>
          <w:szCs w:val="28"/>
        </w:rPr>
      </w:pPr>
    </w:p>
    <w:p w:rsidR="00A937D6" w:rsidRPr="001A31DF" w:rsidRDefault="00A937D6" w:rsidP="00A937D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21"/>
        <w:gridCol w:w="4542"/>
      </w:tblGrid>
      <w:tr w:rsidR="00A937D6" w:rsidRPr="001A31DF" w:rsidTr="009359AD">
        <w:tc>
          <w:tcPr>
            <w:tcW w:w="5089" w:type="dxa"/>
          </w:tcPr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Цикловой комиссией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математических и общих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естественнонаучных дисциплин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D6" w:rsidRPr="002876C1" w:rsidRDefault="00A937D6" w:rsidP="009359AD">
            <w:pPr>
              <w:spacing w:after="0" w:line="240" w:lineRule="auto"/>
              <w:ind w:lef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876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/ Красникова Л.Н. /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2876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работе: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D6" w:rsidRPr="002876C1" w:rsidRDefault="00A937D6" w:rsidP="009359AD">
            <w:pPr>
              <w:spacing w:after="0" w:line="240" w:lineRule="auto"/>
              <w:ind w:left="-113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Левина Н.М.</w:t>
            </w:r>
            <w:r w:rsidRPr="002876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937D6" w:rsidRPr="002876C1" w:rsidRDefault="00A937D6" w:rsidP="00935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7D6" w:rsidRPr="001A31DF" w:rsidRDefault="00A937D6" w:rsidP="00A937D6">
      <w:pPr>
        <w:rPr>
          <w:rFonts w:ascii="Times New Roman" w:hAnsi="Times New Roman" w:cs="Times New Roman"/>
          <w:i/>
          <w:sz w:val="28"/>
          <w:szCs w:val="28"/>
        </w:rPr>
      </w:pPr>
    </w:p>
    <w:p w:rsidR="00A937D6" w:rsidRPr="001A31DF" w:rsidRDefault="00A937D6" w:rsidP="00A937D6">
      <w:pPr>
        <w:pStyle w:val="Default"/>
        <w:rPr>
          <w:sz w:val="28"/>
          <w:szCs w:val="28"/>
        </w:rPr>
      </w:pPr>
      <w:r w:rsidRPr="001A31DF">
        <w:rPr>
          <w:sz w:val="28"/>
          <w:szCs w:val="28"/>
        </w:rPr>
        <w:t xml:space="preserve">Методические указания по проведению практических работ предназначены для студентов ГОАПОУ «Липецкий металлургический колледж» специальности </w:t>
      </w:r>
      <w:r w:rsidRPr="001A31DF">
        <w:rPr>
          <w:i/>
          <w:sz w:val="28"/>
          <w:szCs w:val="28"/>
        </w:rPr>
        <w:t>09.02.01 Компьютерные системы и комплексы</w:t>
      </w:r>
      <w:r w:rsidRPr="001A31DF">
        <w:rPr>
          <w:sz w:val="28"/>
          <w:szCs w:val="28"/>
        </w:rPr>
        <w:t xml:space="preserve"> для подготовки к практическим работам с целью освоения практических умений и навыков и профессиональных компетенций. </w:t>
      </w:r>
    </w:p>
    <w:p w:rsidR="00A937D6" w:rsidRPr="001A31DF" w:rsidRDefault="00A937D6" w:rsidP="00A937D6">
      <w:pPr>
        <w:pStyle w:val="Default"/>
        <w:rPr>
          <w:sz w:val="28"/>
          <w:szCs w:val="28"/>
        </w:rPr>
      </w:pPr>
    </w:p>
    <w:p w:rsidR="00A937D6" w:rsidRPr="001A31DF" w:rsidRDefault="00A937D6" w:rsidP="00A937D6">
      <w:pPr>
        <w:rPr>
          <w:rFonts w:ascii="Times New Roman" w:hAnsi="Times New Roman" w:cs="Times New Roman"/>
          <w:b/>
          <w:sz w:val="28"/>
          <w:szCs w:val="28"/>
        </w:rPr>
      </w:pPr>
      <w:r w:rsidRPr="001A31DF">
        <w:rPr>
          <w:rFonts w:ascii="Times New Roman" w:hAnsi="Times New Roman" w:cs="Times New Roman"/>
          <w:sz w:val="28"/>
          <w:szCs w:val="28"/>
        </w:rPr>
        <w:t xml:space="preserve">Методические указания по проведению практических работ составлены в соответствии с рабочей программой учебной дисциплины « Дискретная математика» (дисциплина входит в математический и общий естественнонаучный учебный цикл учебного плана специальности </w:t>
      </w:r>
      <w:r w:rsidRPr="001A31DF">
        <w:rPr>
          <w:rFonts w:ascii="Times New Roman" w:hAnsi="Times New Roman" w:cs="Times New Roman"/>
          <w:i/>
          <w:sz w:val="28"/>
          <w:szCs w:val="28"/>
        </w:rPr>
        <w:t>09.02.01 Компьютерные системы и комплексы</w:t>
      </w:r>
      <w:r w:rsidRPr="001A31DF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подготовки). </w:t>
      </w:r>
      <w:r w:rsidRPr="001A31DF">
        <w:rPr>
          <w:rFonts w:ascii="Times New Roman" w:hAnsi="Times New Roman" w:cs="Times New Roman"/>
          <w:bCs/>
          <w:iCs/>
          <w:kern w:val="32"/>
          <w:sz w:val="28"/>
          <w:szCs w:val="28"/>
        </w:rPr>
        <w:br w:type="page"/>
      </w:r>
    </w:p>
    <w:p w:rsidR="00A937D6" w:rsidRPr="001A31DF" w:rsidRDefault="00A937D6" w:rsidP="00A93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Pr="001A31D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37D6" w:rsidRPr="001A31DF" w:rsidRDefault="00A937D6" w:rsidP="00A937D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DF">
        <w:rPr>
          <w:rFonts w:ascii="Times New Roman" w:hAnsi="Times New Roman" w:cs="Times New Roman"/>
          <w:sz w:val="28"/>
          <w:szCs w:val="28"/>
        </w:rPr>
        <w:t xml:space="preserve">         Методические указания по проведению практических работ составлены в соответствии с содержанием рабочей программы учебной дисциплины « Дискретная математика» (дисциплина входит в математический и общий естественнонаучный учебный цикл учебного плана специальности </w:t>
      </w:r>
      <w:r w:rsidRPr="001A31DF">
        <w:rPr>
          <w:rFonts w:ascii="Times New Roman" w:hAnsi="Times New Roman" w:cs="Times New Roman"/>
          <w:i/>
          <w:sz w:val="28"/>
          <w:szCs w:val="28"/>
        </w:rPr>
        <w:t>09.02.01 Компьютерные системы и комплексы</w:t>
      </w:r>
      <w:r w:rsidRPr="001A31DF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подготовки).</w:t>
      </w:r>
    </w:p>
    <w:p w:rsidR="00A937D6" w:rsidRPr="001A31DF" w:rsidRDefault="00A937D6" w:rsidP="00A937D6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A31DF">
        <w:rPr>
          <w:rFonts w:ascii="Times New Roman" w:hAnsi="Times New Roman" w:cs="Times New Roman"/>
          <w:sz w:val="28"/>
          <w:szCs w:val="28"/>
        </w:rPr>
        <w:t xml:space="preserve">       Практические работы направлены на освоение следующих практических умений и знаний согласно требованиям ФГОС СПО специальности </w:t>
      </w:r>
      <w:r w:rsidRPr="001A31DF">
        <w:rPr>
          <w:rFonts w:ascii="Times New Roman" w:hAnsi="Times New Roman" w:cs="Times New Roman"/>
          <w:i/>
          <w:sz w:val="28"/>
          <w:szCs w:val="28"/>
        </w:rPr>
        <w:t>09.02.01 Компьютерные системы и комплексы</w:t>
      </w:r>
      <w:r w:rsidRPr="001A31DF">
        <w:rPr>
          <w:rFonts w:ascii="Times New Roman" w:hAnsi="Times New Roman" w:cs="Times New Roman"/>
          <w:sz w:val="28"/>
          <w:szCs w:val="28"/>
        </w:rPr>
        <w:t>, рабочей программы дисциплины « Дискретная математика».</w:t>
      </w:r>
    </w:p>
    <w:p w:rsidR="00A937D6" w:rsidRDefault="00A937D6" w:rsidP="00A9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1DF">
        <w:rPr>
          <w:rFonts w:ascii="Times New Roman" w:hAnsi="Times New Roman" w:cs="Times New Roman"/>
          <w:b/>
          <w:sz w:val="28"/>
          <w:szCs w:val="28"/>
        </w:rPr>
        <w:t>уметь</w:t>
      </w:r>
      <w:r w:rsidRPr="001A31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9AD" w:rsidRPr="008C47FC" w:rsidRDefault="00114606" w:rsidP="00A9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4606">
        <w:rPr>
          <w:rFonts w:ascii="Times New Roman" w:hAnsi="Times New Roman" w:cs="Times New Roman"/>
          <w:sz w:val="28"/>
          <w:szCs w:val="28"/>
        </w:rPr>
        <w:t>-</w:t>
      </w:r>
      <w:r w:rsidR="00455B9E" w:rsidRPr="00455B9E">
        <w:rPr>
          <w:rFonts w:ascii="Times New Roman" w:hAnsi="Times New Roman" w:cs="Times New Roman"/>
          <w:sz w:val="28"/>
          <w:szCs w:val="28"/>
        </w:rPr>
        <w:t>генерировать комбинаторные объекты заданного типа</w:t>
      </w:r>
    </w:p>
    <w:p w:rsidR="00A937D6" w:rsidRPr="00114606" w:rsidRDefault="00A937D6" w:rsidP="00A937D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1DF">
        <w:rPr>
          <w:rFonts w:ascii="Times New Roman" w:hAnsi="Times New Roman" w:cs="Times New Roman"/>
          <w:b/>
          <w:sz w:val="28"/>
          <w:szCs w:val="28"/>
        </w:rPr>
        <w:t>знать</w:t>
      </w:r>
      <w:r w:rsidRPr="001A31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9D5" w:rsidRPr="00455B9E" w:rsidRDefault="009429D5" w:rsidP="009429D5">
      <w:pPr>
        <w:pStyle w:val="Default"/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55B9E">
        <w:rPr>
          <w:sz w:val="28"/>
          <w:szCs w:val="28"/>
        </w:rPr>
        <w:t xml:space="preserve">- </w:t>
      </w:r>
      <w:r w:rsidR="00455B9E" w:rsidRPr="00455B9E">
        <w:rPr>
          <w:sz w:val="28"/>
          <w:szCs w:val="28"/>
        </w:rPr>
        <w:t>способ генерирования перестановок заданной длины,</w:t>
      </w:r>
    </w:p>
    <w:p w:rsidR="009429D5" w:rsidRPr="00455B9E" w:rsidRDefault="009429D5" w:rsidP="009429D5">
      <w:pPr>
        <w:pStyle w:val="Default"/>
        <w:spacing w:line="360" w:lineRule="auto"/>
        <w:ind w:left="-851"/>
        <w:rPr>
          <w:sz w:val="28"/>
          <w:szCs w:val="28"/>
        </w:rPr>
      </w:pPr>
      <w:r w:rsidRPr="00455B9E">
        <w:rPr>
          <w:sz w:val="28"/>
          <w:szCs w:val="28"/>
        </w:rPr>
        <w:t xml:space="preserve">                        - </w:t>
      </w:r>
      <w:r w:rsidR="00455B9E" w:rsidRPr="00455B9E">
        <w:rPr>
          <w:sz w:val="28"/>
          <w:szCs w:val="28"/>
        </w:rPr>
        <w:t>Алгоритм генерирования перестановок всех подмножеств заданного множества</w:t>
      </w:r>
      <w:r w:rsidRPr="00455B9E">
        <w:rPr>
          <w:sz w:val="28"/>
          <w:szCs w:val="28"/>
        </w:rPr>
        <w:t xml:space="preserve">, </w:t>
      </w:r>
    </w:p>
    <w:p w:rsidR="009429D5" w:rsidRDefault="009429D5" w:rsidP="009429D5">
      <w:pPr>
        <w:pStyle w:val="Default"/>
        <w:spacing w:line="360" w:lineRule="auto"/>
        <w:ind w:left="-851"/>
        <w:rPr>
          <w:sz w:val="28"/>
          <w:szCs w:val="28"/>
        </w:rPr>
      </w:pPr>
      <w:r w:rsidRPr="00455B9E">
        <w:rPr>
          <w:sz w:val="28"/>
          <w:szCs w:val="28"/>
        </w:rPr>
        <w:t xml:space="preserve">                        </w:t>
      </w:r>
    </w:p>
    <w:p w:rsidR="009429D5" w:rsidRDefault="009429D5" w:rsidP="00A937D6">
      <w:pPr>
        <w:pStyle w:val="Default"/>
        <w:ind w:left="-851"/>
        <w:rPr>
          <w:sz w:val="28"/>
          <w:szCs w:val="28"/>
        </w:rPr>
      </w:pPr>
    </w:p>
    <w:p w:rsidR="00A937D6" w:rsidRDefault="00A937D6" w:rsidP="00A937D6">
      <w:pPr>
        <w:pStyle w:val="Default"/>
        <w:ind w:left="-851"/>
        <w:rPr>
          <w:sz w:val="28"/>
          <w:szCs w:val="28"/>
        </w:rPr>
      </w:pPr>
      <w:r w:rsidRPr="001A31DF">
        <w:rPr>
          <w:sz w:val="28"/>
          <w:szCs w:val="28"/>
        </w:rPr>
        <w:t xml:space="preserve">       Методические указания по проведению практических работ содержат теоретическую часть, который кратко представляет основной материал, необходимый для освоения коммуникативных умений и знаний; практические задания; контрольные вопросы для самопроверки.       </w:t>
      </w:r>
    </w:p>
    <w:p w:rsidR="00A937D6" w:rsidRPr="001A31DF" w:rsidRDefault="00A937D6" w:rsidP="00A937D6">
      <w:pPr>
        <w:pStyle w:val="Defaul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1DF">
        <w:rPr>
          <w:sz w:val="28"/>
          <w:szCs w:val="28"/>
        </w:rPr>
        <w:t xml:space="preserve">  Методические указания по проведению практических работ могут быть использованы студентами для самостоятельной работы, преподавателями на учебных занятиях по математике.</w:t>
      </w:r>
    </w:p>
    <w:p w:rsidR="00A937D6" w:rsidRPr="001A31DF" w:rsidRDefault="00A937D6" w:rsidP="00A937D6">
      <w:pPr>
        <w:pStyle w:val="Default"/>
        <w:ind w:left="-851"/>
        <w:rPr>
          <w:sz w:val="28"/>
          <w:szCs w:val="28"/>
        </w:rPr>
      </w:pPr>
      <w:r w:rsidRPr="001A31DF">
        <w:rPr>
          <w:sz w:val="28"/>
          <w:szCs w:val="28"/>
        </w:rPr>
        <w:t xml:space="preserve"> Практические работы следует проводить по мере прохождения студентами теоретического материала. </w:t>
      </w:r>
    </w:p>
    <w:p w:rsidR="00A937D6" w:rsidRPr="001A31DF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Pr="001A31DF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Pr="007D38B5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Pr="007D38B5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Pr="007D38B5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rPr>
          <w:b/>
          <w:bCs/>
          <w:sz w:val="28"/>
          <w:szCs w:val="28"/>
        </w:rPr>
      </w:pPr>
    </w:p>
    <w:p w:rsidR="00A937D6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455B9E" w:rsidRDefault="00455B9E" w:rsidP="00A937D6">
      <w:pPr>
        <w:pStyle w:val="Default"/>
        <w:jc w:val="center"/>
        <w:rPr>
          <w:b/>
          <w:bCs/>
          <w:sz w:val="28"/>
          <w:szCs w:val="28"/>
        </w:rPr>
      </w:pPr>
    </w:p>
    <w:p w:rsidR="00455B9E" w:rsidRDefault="00455B9E" w:rsidP="00A937D6">
      <w:pPr>
        <w:pStyle w:val="Default"/>
        <w:jc w:val="center"/>
        <w:rPr>
          <w:b/>
          <w:bCs/>
          <w:sz w:val="28"/>
          <w:szCs w:val="28"/>
        </w:rPr>
      </w:pPr>
    </w:p>
    <w:p w:rsidR="00455B9E" w:rsidRDefault="00455B9E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Pr="001A31DF" w:rsidRDefault="00A937D6" w:rsidP="00A937D6">
      <w:pPr>
        <w:pStyle w:val="Default"/>
        <w:jc w:val="center"/>
        <w:rPr>
          <w:b/>
          <w:bCs/>
          <w:sz w:val="28"/>
          <w:szCs w:val="28"/>
        </w:rPr>
      </w:pPr>
      <w:r w:rsidRPr="001A31DF">
        <w:rPr>
          <w:b/>
          <w:bCs/>
          <w:sz w:val="28"/>
          <w:szCs w:val="28"/>
        </w:rPr>
        <w:t>Методические указания к выполнению практической работы для студентов</w:t>
      </w:r>
    </w:p>
    <w:p w:rsidR="00A937D6" w:rsidRPr="001A31DF" w:rsidRDefault="00A937D6" w:rsidP="00A937D6">
      <w:pPr>
        <w:pStyle w:val="Default"/>
        <w:jc w:val="center"/>
        <w:rPr>
          <w:b/>
          <w:bCs/>
          <w:sz w:val="28"/>
          <w:szCs w:val="28"/>
        </w:rPr>
      </w:pPr>
    </w:p>
    <w:p w:rsidR="00A937D6" w:rsidRPr="001A31DF" w:rsidRDefault="00A937D6" w:rsidP="00A937D6">
      <w:pPr>
        <w:pStyle w:val="Default"/>
        <w:jc w:val="center"/>
        <w:rPr>
          <w:sz w:val="28"/>
          <w:szCs w:val="28"/>
        </w:rPr>
      </w:pPr>
    </w:p>
    <w:p w:rsidR="00A937D6" w:rsidRPr="001A31DF" w:rsidRDefault="00A937D6" w:rsidP="00A937D6">
      <w:pPr>
        <w:pStyle w:val="Default"/>
        <w:spacing w:after="47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1. К выполнению практической работы необходимо подготовиться до начала учебного занятия.</w:t>
      </w:r>
    </w:p>
    <w:p w:rsidR="00A937D6" w:rsidRPr="001A31DF" w:rsidRDefault="00A937D6" w:rsidP="00A937D6">
      <w:pPr>
        <w:pStyle w:val="Default"/>
        <w:spacing w:after="47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2. При подготовке к практической работе используйте рекомендованную литературу, предложенную в данных методических указаниях, конспекты лекций.</w:t>
      </w:r>
    </w:p>
    <w:p w:rsidR="00A937D6" w:rsidRPr="001A31DF" w:rsidRDefault="00A937D6" w:rsidP="00A937D6">
      <w:pPr>
        <w:pStyle w:val="Default"/>
        <w:spacing w:after="47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3. К выполнению работы допускаются студенты, освоившие необходимый теоретический материал.</w:t>
      </w:r>
    </w:p>
    <w:p w:rsidR="00A937D6" w:rsidRPr="001A31DF" w:rsidRDefault="00A937D6" w:rsidP="00A937D6">
      <w:pPr>
        <w:pStyle w:val="Default"/>
        <w:spacing w:after="47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4. Студенты обязаны иметь при себе линейку, карандаш, калькулятор, тетрадь.</w:t>
      </w:r>
    </w:p>
    <w:p w:rsidR="00A937D6" w:rsidRPr="001A31DF" w:rsidRDefault="00A937D6" w:rsidP="00A937D6">
      <w:pPr>
        <w:pStyle w:val="Default"/>
        <w:spacing w:after="47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5. По окончании выполнения практической работы проверьте себя, ответив на контрольные вопросы для самопроверки.</w:t>
      </w:r>
    </w:p>
    <w:p w:rsidR="00A937D6" w:rsidRPr="001A31DF" w:rsidRDefault="00A937D6" w:rsidP="00A937D6">
      <w:pPr>
        <w:pStyle w:val="Default"/>
        <w:rPr>
          <w:sz w:val="28"/>
          <w:szCs w:val="28"/>
        </w:rPr>
      </w:pPr>
      <w:r w:rsidRPr="001A31DF">
        <w:rPr>
          <w:sz w:val="28"/>
          <w:szCs w:val="28"/>
        </w:rPr>
        <w:t xml:space="preserve">         6. Если практическая работа не сдана в указанные сроки (до выполнения следующей практической работы) по неуважительной причине, оценка снижается.</w:t>
      </w: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Pr="001A31DF" w:rsidRDefault="00A937D6" w:rsidP="00A9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7D6" w:rsidRDefault="00A937D6" w:rsidP="00A937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37D6" w:rsidRDefault="00A937D6" w:rsidP="00A937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37D6" w:rsidRDefault="00A937D6" w:rsidP="00633B2D">
      <w:pPr>
        <w:rPr>
          <w:rFonts w:ascii="Times New Roman" w:hAnsi="Times New Roman" w:cs="Times New Roman"/>
          <w:sz w:val="36"/>
          <w:szCs w:val="36"/>
        </w:rPr>
      </w:pPr>
    </w:p>
    <w:p w:rsidR="00A937D6" w:rsidRPr="005813CD" w:rsidRDefault="00A937D6" w:rsidP="00E6770A">
      <w:pPr>
        <w:rPr>
          <w:rFonts w:ascii="Times New Roman" w:hAnsi="Times New Roman" w:cs="Times New Roman"/>
          <w:b/>
          <w:sz w:val="32"/>
          <w:szCs w:val="32"/>
        </w:rPr>
      </w:pPr>
    </w:p>
    <w:p w:rsidR="00D27E17" w:rsidRPr="00827C65" w:rsidRDefault="00D27E17" w:rsidP="00935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E17" w:rsidRDefault="00D27E17" w:rsidP="00935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E17" w:rsidRDefault="00D27E17" w:rsidP="00935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E17" w:rsidRDefault="00D27E17" w:rsidP="00455B9E">
      <w:pPr>
        <w:rPr>
          <w:rFonts w:ascii="Times New Roman" w:hAnsi="Times New Roman" w:cs="Times New Roman"/>
          <w:b/>
          <w:sz w:val="32"/>
          <w:szCs w:val="32"/>
        </w:rPr>
      </w:pPr>
    </w:p>
    <w:p w:rsidR="00455B9E" w:rsidRPr="00D27E17" w:rsidRDefault="00455B9E" w:rsidP="00455B9E">
      <w:pPr>
        <w:rPr>
          <w:rFonts w:ascii="Times New Roman" w:hAnsi="Times New Roman" w:cs="Times New Roman"/>
          <w:b/>
          <w:sz w:val="32"/>
          <w:szCs w:val="32"/>
        </w:rPr>
      </w:pPr>
    </w:p>
    <w:p w:rsidR="009359AD" w:rsidRPr="008C47FC" w:rsidRDefault="00D27E17" w:rsidP="00935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proofErr w:type="spellStart"/>
      <w:r w:rsidR="008C47FC">
        <w:rPr>
          <w:rFonts w:ascii="Times New Roman" w:hAnsi="Times New Roman" w:cs="Times New Roman"/>
          <w:b/>
          <w:sz w:val="32"/>
          <w:szCs w:val="32"/>
        </w:rPr>
        <w:t>1</w:t>
      </w:r>
      <w:proofErr w:type="spellEnd"/>
    </w:p>
    <w:tbl>
      <w:tblPr>
        <w:tblW w:w="0" w:type="auto"/>
        <w:tblLook w:val="01E0"/>
      </w:tblPr>
      <w:tblGrid>
        <w:gridCol w:w="1668"/>
        <w:gridCol w:w="7336"/>
      </w:tblGrid>
      <w:tr w:rsidR="009359AD" w:rsidRPr="000960BF" w:rsidTr="009359AD">
        <w:trPr>
          <w:trHeight w:val="890"/>
        </w:trPr>
        <w:tc>
          <w:tcPr>
            <w:tcW w:w="1668" w:type="dxa"/>
          </w:tcPr>
          <w:p w:rsidR="009359AD" w:rsidRPr="000960BF" w:rsidRDefault="009359AD" w:rsidP="009359AD">
            <w:pPr>
              <w:spacing w:after="0" w:line="240" w:lineRule="auto"/>
              <w:ind w:right="4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B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336" w:type="dxa"/>
          </w:tcPr>
          <w:p w:rsidR="009359AD" w:rsidRPr="00A937D6" w:rsidRDefault="009359AD" w:rsidP="009359AD">
            <w:pPr>
              <w:pStyle w:val="21"/>
              <w:jc w:val="left"/>
              <w:rPr>
                <w:i/>
                <w:szCs w:val="28"/>
                <w:lang w:eastAsia="ru-RU"/>
              </w:rPr>
            </w:pPr>
            <w:r w:rsidRPr="00A937D6">
              <w:rPr>
                <w:i/>
                <w:szCs w:val="28"/>
                <w:lang w:eastAsia="ru-RU"/>
              </w:rPr>
              <w:t>«</w:t>
            </w:r>
            <w:r w:rsidR="008C47FC">
              <w:rPr>
                <w:i/>
                <w:szCs w:val="28"/>
                <w:lang w:eastAsia="ru-RU"/>
              </w:rPr>
              <w:t>Генерирование комбинаторных объектов заданного типа»</w:t>
            </w:r>
          </w:p>
          <w:p w:rsidR="009359AD" w:rsidRPr="000960BF" w:rsidRDefault="009359AD" w:rsidP="0093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359AD" w:rsidRPr="000960BF" w:rsidRDefault="009359AD" w:rsidP="009359AD">
      <w:pPr>
        <w:pStyle w:val="Default"/>
        <w:rPr>
          <w:sz w:val="28"/>
          <w:szCs w:val="28"/>
        </w:rPr>
      </w:pPr>
      <w:r w:rsidRPr="000960BF">
        <w:rPr>
          <w:b/>
          <w:bCs/>
          <w:sz w:val="28"/>
          <w:szCs w:val="28"/>
        </w:rPr>
        <w:t xml:space="preserve">Цель практического занятия: </w:t>
      </w:r>
    </w:p>
    <w:p w:rsidR="00D27E17" w:rsidRPr="00A937D6" w:rsidRDefault="009359AD" w:rsidP="00D27E17">
      <w:pPr>
        <w:pStyle w:val="21"/>
        <w:jc w:val="left"/>
        <w:rPr>
          <w:i/>
          <w:szCs w:val="28"/>
          <w:lang w:eastAsia="ru-RU"/>
        </w:rPr>
      </w:pPr>
      <w:r>
        <w:rPr>
          <w:szCs w:val="28"/>
          <w:lang w:eastAsia="ru-RU"/>
        </w:rPr>
        <w:t>1.</w:t>
      </w:r>
      <w:r w:rsidRPr="000960BF">
        <w:rPr>
          <w:szCs w:val="28"/>
          <w:lang w:eastAsia="ru-RU"/>
        </w:rPr>
        <w:t xml:space="preserve">Корректировать знания, умения и навыки по теме: </w:t>
      </w:r>
      <w:r w:rsidR="008C47FC" w:rsidRPr="00A937D6">
        <w:rPr>
          <w:i/>
          <w:szCs w:val="28"/>
          <w:lang w:eastAsia="ru-RU"/>
        </w:rPr>
        <w:t>«</w:t>
      </w:r>
      <w:r w:rsidR="008C47FC">
        <w:rPr>
          <w:i/>
          <w:szCs w:val="28"/>
          <w:lang w:eastAsia="ru-RU"/>
        </w:rPr>
        <w:t>Генерирование комбинаторных объектов заданного типа»</w:t>
      </w:r>
    </w:p>
    <w:p w:rsidR="009359AD" w:rsidRPr="000960BF" w:rsidRDefault="009359AD" w:rsidP="00D27E17">
      <w:pPr>
        <w:pStyle w:val="21"/>
        <w:jc w:val="left"/>
        <w:rPr>
          <w:szCs w:val="28"/>
        </w:rPr>
      </w:pPr>
      <w:r>
        <w:rPr>
          <w:szCs w:val="28"/>
        </w:rPr>
        <w:t>2.</w:t>
      </w:r>
      <w:r w:rsidRPr="000960BF">
        <w:rPr>
          <w:szCs w:val="28"/>
        </w:rPr>
        <w:t>Закрепить и систематизировать знания по теме.</w:t>
      </w:r>
    </w:p>
    <w:p w:rsidR="009359AD" w:rsidRPr="000960BF" w:rsidRDefault="009359AD" w:rsidP="009359AD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9359AD" w:rsidRPr="000960BF" w:rsidRDefault="009359AD" w:rsidP="009359AD">
      <w:pPr>
        <w:pStyle w:val="Default"/>
        <w:rPr>
          <w:sz w:val="28"/>
          <w:szCs w:val="28"/>
        </w:rPr>
      </w:pPr>
      <w:r w:rsidRPr="000960BF">
        <w:rPr>
          <w:b/>
          <w:bCs/>
          <w:sz w:val="28"/>
          <w:szCs w:val="28"/>
        </w:rPr>
        <w:t xml:space="preserve">Порядок выполнения работы: </w:t>
      </w:r>
    </w:p>
    <w:p w:rsidR="00D27E17" w:rsidRPr="00A937D6" w:rsidRDefault="009359AD" w:rsidP="00D27E17">
      <w:pPr>
        <w:pStyle w:val="21"/>
        <w:jc w:val="left"/>
        <w:rPr>
          <w:i/>
          <w:szCs w:val="28"/>
          <w:lang w:eastAsia="ru-RU"/>
        </w:rPr>
      </w:pPr>
      <w:r w:rsidRPr="000960BF">
        <w:rPr>
          <w:szCs w:val="28"/>
        </w:rPr>
        <w:t xml:space="preserve">1. Усвоить теоретический материал по </w:t>
      </w:r>
      <w:r w:rsidR="008C47FC" w:rsidRPr="00A937D6">
        <w:rPr>
          <w:i/>
          <w:szCs w:val="28"/>
          <w:lang w:eastAsia="ru-RU"/>
        </w:rPr>
        <w:t>«</w:t>
      </w:r>
      <w:r w:rsidR="008C47FC">
        <w:rPr>
          <w:i/>
          <w:szCs w:val="28"/>
          <w:lang w:eastAsia="ru-RU"/>
        </w:rPr>
        <w:t>Генерирование комбинаторных объектов заданного типа»</w:t>
      </w:r>
    </w:p>
    <w:p w:rsidR="009359AD" w:rsidRPr="000960BF" w:rsidRDefault="009359AD" w:rsidP="00D27E17">
      <w:pPr>
        <w:pStyle w:val="21"/>
        <w:jc w:val="left"/>
        <w:rPr>
          <w:szCs w:val="28"/>
        </w:rPr>
      </w:pPr>
      <w:r w:rsidRPr="000960BF">
        <w:rPr>
          <w:szCs w:val="28"/>
        </w:rPr>
        <w:t xml:space="preserve">2. Ответить на контрольные вопросы для самопроверки. </w:t>
      </w:r>
    </w:p>
    <w:p w:rsidR="009359AD" w:rsidRPr="000960BF" w:rsidRDefault="009359AD" w:rsidP="009359AD">
      <w:pPr>
        <w:pStyle w:val="Default"/>
        <w:spacing w:after="49"/>
        <w:rPr>
          <w:sz w:val="28"/>
          <w:szCs w:val="28"/>
        </w:rPr>
      </w:pPr>
      <w:r w:rsidRPr="000960BF">
        <w:rPr>
          <w:sz w:val="28"/>
          <w:szCs w:val="28"/>
        </w:rPr>
        <w:t xml:space="preserve">3. Выполнить и записать задания практической работы в тетрадь по математике. </w:t>
      </w:r>
    </w:p>
    <w:p w:rsidR="009359AD" w:rsidRDefault="009359AD" w:rsidP="00935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0BF">
        <w:rPr>
          <w:rFonts w:ascii="Times New Roman" w:hAnsi="Times New Roman" w:cs="Times New Roman"/>
          <w:sz w:val="28"/>
          <w:szCs w:val="28"/>
        </w:rPr>
        <w:t>4. Сдать выполненную практическую работу на проверку преподавателю.</w:t>
      </w:r>
    </w:p>
    <w:p w:rsidR="00633B2D" w:rsidRDefault="00633B2D" w:rsidP="00633B2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6B20B5">
        <w:rPr>
          <w:rFonts w:ascii="Times New Roman" w:hAnsi="Times New Roman"/>
          <w:b/>
          <w:sz w:val="28"/>
          <w:szCs w:val="28"/>
          <w:u w:val="single"/>
        </w:rPr>
        <w:t xml:space="preserve">Теоретическая </w:t>
      </w:r>
      <w:proofErr w:type="gramStart"/>
      <w:r w:rsidRPr="006B20B5">
        <w:rPr>
          <w:rFonts w:ascii="Times New Roman" w:hAnsi="Times New Roman"/>
          <w:b/>
          <w:sz w:val="28"/>
          <w:szCs w:val="28"/>
          <w:u w:val="single"/>
        </w:rPr>
        <w:t>ч</w:t>
      </w:r>
      <w:r w:rsidR="0029544A" w:rsidRPr="002954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9544A" w:rsidRPr="006B20B5">
        <w:rPr>
          <w:rFonts w:ascii="Times New Roman" w:hAnsi="Times New Roman"/>
          <w:b/>
          <w:sz w:val="28"/>
          <w:szCs w:val="28"/>
          <w:u w:val="single"/>
        </w:rPr>
        <w:t>асть</w:t>
      </w:r>
      <w:proofErr w:type="spellEnd"/>
      <w:proofErr w:type="gramEnd"/>
      <w:r w:rsidR="0029544A" w:rsidRPr="006B20B5">
        <w:rPr>
          <w:rFonts w:ascii="Times New Roman" w:hAnsi="Times New Roman"/>
          <w:b/>
          <w:sz w:val="28"/>
          <w:szCs w:val="28"/>
          <w:u w:val="single"/>
        </w:rPr>
        <w:t>:</w:t>
      </w:r>
      <w:r w:rsidR="002954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75464" cy="2790702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604" cy="27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FC" w:rsidRPr="0029544A" w:rsidRDefault="008C47FC" w:rsidP="002954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2887" cy="2363190"/>
            <wp:effectExtent l="19050" t="0" r="0" b="0"/>
            <wp:docPr id="9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626" cy="23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2D" w:rsidRPr="008C47FC" w:rsidRDefault="008C47FC" w:rsidP="008C47FC">
      <w:pPr>
        <w:tabs>
          <w:tab w:val="left" w:pos="7481"/>
        </w:tabs>
        <w:rPr>
          <w:rFonts w:ascii="Times New Roman" w:hAnsi="Times New Roman" w:cs="Times New Roman"/>
          <w:sz w:val="28"/>
          <w:szCs w:val="28"/>
        </w:rPr>
      </w:pPr>
      <w:r w:rsidRPr="008C47FC">
        <w:rPr>
          <w:rFonts w:ascii="Times New Roman" w:hAnsi="Times New Roman" w:cs="Times New Roman"/>
          <w:b/>
          <w:sz w:val="28"/>
          <w:szCs w:val="28"/>
        </w:rPr>
        <w:lastRenderedPageBreak/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Сгенери</w:t>
      </w:r>
      <w:r w:rsidR="0029544A">
        <w:rPr>
          <w:rFonts w:ascii="Times New Roman" w:hAnsi="Times New Roman" w:cs="Times New Roman"/>
          <w:sz w:val="28"/>
          <w:szCs w:val="28"/>
        </w:rPr>
        <w:t>ровать перестановки чисел 1,7,8,9</w:t>
      </w:r>
      <w:r w:rsidR="002954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385310"/>
            <wp:effectExtent l="19050" t="0" r="3175" b="0"/>
            <wp:docPr id="4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4A" w:rsidRDefault="008C47FC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099435"/>
            <wp:effectExtent l="19050" t="0" r="3175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4A" w:rsidRDefault="0029544A" w:rsidP="00935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Пример: </w:t>
      </w:r>
      <w:r w:rsidRPr="0029544A">
        <w:rPr>
          <w:rFonts w:ascii="Times New Roman" w:hAnsi="Times New Roman" w:cs="Times New Roman"/>
          <w:sz w:val="28"/>
          <w:szCs w:val="28"/>
        </w:rPr>
        <w:t>Пусть дано множество {1,7,8,9}. Найдите все его подмножества</w:t>
      </w:r>
      <w:r w:rsidR="008C47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060065"/>
            <wp:effectExtent l="19050" t="0" r="3175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1E" w:rsidRDefault="0029544A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29544A">
        <w:rPr>
          <w:rFonts w:ascii="Times New Roman" w:hAnsi="Times New Roman" w:cs="Times New Roman"/>
          <w:sz w:val="28"/>
          <w:szCs w:val="28"/>
        </w:rPr>
        <w:t>Пусть дано множество {1,7,8,9}. Найдите все его подмножества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C47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8375" cy="2229161"/>
            <wp:effectExtent l="19050" t="0" r="8875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1E" w:rsidRPr="009359AD" w:rsidRDefault="009C5F1E" w:rsidP="009C5F1E">
      <w:pPr>
        <w:pStyle w:val="a7"/>
        <w:rPr>
          <w:b/>
          <w:bCs/>
          <w:sz w:val="28"/>
          <w:szCs w:val="28"/>
          <w:lang w:bidi="en-US"/>
        </w:rPr>
      </w:pPr>
      <w:r w:rsidRPr="009359AD">
        <w:rPr>
          <w:b/>
          <w:bCs/>
          <w:sz w:val="28"/>
          <w:szCs w:val="28"/>
          <w:lang w:bidi="en-US"/>
        </w:rPr>
        <w:t>Контрольные вопросы для самопроверки:</w:t>
      </w:r>
    </w:p>
    <w:p w:rsidR="009C5F1E" w:rsidRPr="00A937D6" w:rsidRDefault="009C5F1E" w:rsidP="009C5F1E">
      <w:pPr>
        <w:pStyle w:val="FR1"/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C5F1E" w:rsidRPr="009359AD" w:rsidRDefault="0029544A" w:rsidP="009C5F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1 способ генерирования перестановок заданной длины</w:t>
      </w:r>
      <w:r w:rsidR="009C5F1E" w:rsidRPr="009359AD">
        <w:rPr>
          <w:rFonts w:ascii="Times New Roman" w:hAnsi="Times New Roman"/>
          <w:sz w:val="28"/>
          <w:szCs w:val="28"/>
        </w:rPr>
        <w:t>?</w:t>
      </w:r>
    </w:p>
    <w:p w:rsidR="0029544A" w:rsidRPr="009359AD" w:rsidRDefault="0029544A" w:rsidP="002954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2 способ генерирования перестановок заданной длины</w:t>
      </w:r>
      <w:r w:rsidRPr="009359AD">
        <w:rPr>
          <w:rFonts w:ascii="Times New Roman" w:hAnsi="Times New Roman"/>
          <w:sz w:val="28"/>
          <w:szCs w:val="28"/>
        </w:rPr>
        <w:t>?</w:t>
      </w:r>
    </w:p>
    <w:p w:rsidR="009C5F1E" w:rsidRDefault="0029544A" w:rsidP="009C5F1E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генерирования перестановок всех подмножеств заданного множества</w:t>
      </w:r>
      <w:r w:rsidR="009C5F1E" w:rsidRPr="009C5F1E">
        <w:rPr>
          <w:rFonts w:ascii="Times New Roman" w:hAnsi="Times New Roman"/>
          <w:sz w:val="28"/>
          <w:szCs w:val="28"/>
        </w:rPr>
        <w:t>?</w:t>
      </w:r>
    </w:p>
    <w:p w:rsidR="0029544A" w:rsidRDefault="0029544A" w:rsidP="002954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44A" w:rsidRDefault="0029544A" w:rsidP="002954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44A" w:rsidRDefault="0029544A" w:rsidP="002954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44A" w:rsidRPr="0029544A" w:rsidRDefault="0029544A" w:rsidP="002954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5F1E" w:rsidRPr="00074A21" w:rsidRDefault="009C5F1E" w:rsidP="009C5F1E">
      <w:pPr>
        <w:pStyle w:val="a7"/>
        <w:jc w:val="center"/>
        <w:rPr>
          <w:b/>
          <w:sz w:val="28"/>
          <w:szCs w:val="28"/>
        </w:rPr>
      </w:pPr>
      <w:r w:rsidRPr="00074A21">
        <w:rPr>
          <w:b/>
          <w:sz w:val="28"/>
          <w:szCs w:val="28"/>
        </w:rPr>
        <w:lastRenderedPageBreak/>
        <w:t>Задание для выполнения практических работ</w:t>
      </w:r>
    </w:p>
    <w:tbl>
      <w:tblPr>
        <w:tblStyle w:val="a6"/>
        <w:tblW w:w="0" w:type="auto"/>
        <w:tblInd w:w="-318" w:type="dxa"/>
        <w:tblLook w:val="04A0"/>
      </w:tblPr>
      <w:tblGrid>
        <w:gridCol w:w="5103"/>
        <w:gridCol w:w="4786"/>
      </w:tblGrid>
      <w:tr w:rsidR="009C5F1E" w:rsidTr="0029544A">
        <w:tc>
          <w:tcPr>
            <w:tcW w:w="5103" w:type="dxa"/>
          </w:tcPr>
          <w:p w:rsidR="009C5F1E" w:rsidRPr="0029544A" w:rsidRDefault="009C5F1E" w:rsidP="00577460">
            <w:pPr>
              <w:ind w:right="-3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Вариант№1</w:t>
            </w:r>
          </w:p>
          <w:p w:rsidR="0029544A" w:rsidRDefault="0029544A" w:rsidP="00577460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1.Сгенерировать перестановки чисел двумя способами:</w:t>
            </w:r>
          </w:p>
          <w:p w:rsidR="009C5F1E" w:rsidRPr="009C5F1E" w:rsidRDefault="0029544A" w:rsidP="00577460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7.4pt;height:15.9pt" o:ole="">
                  <v:imagedata r:id="rId13" o:title=""/>
                </v:shape>
                <o:OLEObject Type="Embed" ProgID="Equation.DSMT4" ShapeID="_x0000_i1058" DrawAspect="Content" ObjectID="_1635158816" r:id="rId14"/>
              </w:object>
            </w:r>
          </w:p>
          <w:p w:rsidR="0029544A" w:rsidRDefault="009C5F1E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44A">
              <w:rPr>
                <w:rFonts w:ascii="Times New Roman" w:hAnsi="Times New Roman" w:cs="Times New Roman"/>
                <w:sz w:val="28"/>
                <w:szCs w:val="28"/>
              </w:rPr>
              <w:t xml:space="preserve">. Сгенерировать все подмножества заданного множества двумя способами </w:t>
            </w:r>
          </w:p>
          <w:p w:rsidR="0029544A" w:rsidRPr="0029544A" w:rsidRDefault="0029544A" w:rsidP="0029544A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077" type="#_x0000_t75" style="width:40.2pt;height:15.9pt" o:ole="">
                  <v:imagedata r:id="rId15" o:title=""/>
                </v:shape>
                <o:OLEObject Type="Embed" ProgID="Equation.DSMT4" ShapeID="_x0000_i1077" DrawAspect="Content" ObjectID="_1635158817" r:id="rId16"/>
              </w:object>
            </w:r>
          </w:p>
          <w:p w:rsidR="009C5F1E" w:rsidRPr="0029544A" w:rsidRDefault="009C5F1E" w:rsidP="00577460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7E17" w:rsidRPr="00827C65" w:rsidRDefault="00D27E17" w:rsidP="00D27E17">
            <w:pPr>
              <w:ind w:right="-3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  <w:r w:rsidR="009429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827C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1.Сгенерировать перестановки чисел двумя способами:</w:t>
            </w:r>
          </w:p>
          <w:p w:rsidR="0029544A" w:rsidRPr="009C5F1E" w:rsidRDefault="00455B9E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20">
                <v:shape id="_x0000_i1101" type="#_x0000_t75" style="width:37.4pt;height:15.9pt" o:ole="">
                  <v:imagedata r:id="rId17" o:title=""/>
                </v:shape>
                <o:OLEObject Type="Embed" ProgID="Equation.DSMT4" ShapeID="_x0000_i1101" DrawAspect="Content" ObjectID="_1635158818" r:id="rId18"/>
              </w:objec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Сгенерировать все подмножества заданного множества двумя способами </w:t>
            </w:r>
          </w:p>
          <w:p w:rsidR="0029544A" w:rsidRPr="0029544A" w:rsidRDefault="00455B9E" w:rsidP="0029544A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103" type="#_x0000_t75" style="width:40.2pt;height:15.9pt" o:ole="">
                  <v:imagedata r:id="rId19" o:title=""/>
                </v:shape>
                <o:OLEObject Type="Embed" ProgID="Equation.DSMT4" ShapeID="_x0000_i1103" DrawAspect="Content" ObjectID="_1635158819" r:id="rId20"/>
              </w:object>
            </w:r>
          </w:p>
          <w:p w:rsidR="009C5F1E" w:rsidRPr="00356862" w:rsidRDefault="009C5F1E" w:rsidP="00D27E1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7E17" w:rsidTr="0029544A">
        <w:tc>
          <w:tcPr>
            <w:tcW w:w="5103" w:type="dxa"/>
          </w:tcPr>
          <w:p w:rsidR="00D27E17" w:rsidRPr="00827C65" w:rsidRDefault="00D27E17" w:rsidP="00577460">
            <w:pPr>
              <w:ind w:right="-3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  <w:r w:rsidR="009429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827C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1.Сгенерировать перестановки чисел двумя способами:</w:t>
            </w:r>
          </w:p>
          <w:p w:rsidR="0029544A" w:rsidRPr="009C5F1E" w:rsidRDefault="00455B9E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1097" type="#_x0000_t75" style="width:39.25pt;height:15.9pt" o:ole="">
                  <v:imagedata r:id="rId21" o:title=""/>
                </v:shape>
                <o:OLEObject Type="Embed" ProgID="Equation.DSMT4" ShapeID="_x0000_i1097" DrawAspect="Content" ObjectID="_1635158820" r:id="rId22"/>
              </w:objec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Сгенерировать все подмножества заданного множества двумя способами </w:t>
            </w:r>
          </w:p>
          <w:p w:rsidR="0029544A" w:rsidRPr="0029544A" w:rsidRDefault="00455B9E" w:rsidP="0029544A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1099" type="#_x0000_t75" style="width:38.35pt;height:15.9pt" o:ole="">
                  <v:imagedata r:id="rId23" o:title=""/>
                </v:shape>
                <o:OLEObject Type="Embed" ProgID="Equation.DSMT4" ShapeID="_x0000_i1099" DrawAspect="Content" ObjectID="_1635158821" r:id="rId24"/>
              </w:object>
            </w:r>
          </w:p>
          <w:p w:rsidR="00D27E17" w:rsidRPr="009C5F1E" w:rsidRDefault="00D27E17" w:rsidP="00577460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27E17" w:rsidRPr="00827C65" w:rsidRDefault="00D27E17" w:rsidP="00577460">
            <w:pPr>
              <w:ind w:right="-3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  <w:r w:rsidR="009429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827C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1.Сгенерировать перестановки чисел двумя способами:</w:t>
            </w:r>
          </w:p>
          <w:p w:rsidR="0029544A" w:rsidRPr="009C5F1E" w:rsidRDefault="00455B9E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1105" type="#_x0000_t75" style="width:38.35pt;height:15.9pt" o:ole="">
                  <v:imagedata r:id="rId25" o:title=""/>
                </v:shape>
                <o:OLEObject Type="Embed" ProgID="Equation.DSMT4" ShapeID="_x0000_i1105" DrawAspect="Content" ObjectID="_1635158822" r:id="rId26"/>
              </w:object>
            </w:r>
          </w:p>
          <w:p w:rsidR="0029544A" w:rsidRDefault="0029544A" w:rsidP="0029544A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Сгенерировать все подмножества заданного множества двумя способами </w:t>
            </w:r>
          </w:p>
          <w:p w:rsidR="0029544A" w:rsidRPr="0029544A" w:rsidRDefault="00455B9E" w:rsidP="0029544A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4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107" type="#_x0000_t75" style="width:40.2pt;height:15.9pt" o:ole="">
                  <v:imagedata r:id="rId27" o:title=""/>
                </v:shape>
                <o:OLEObject Type="Embed" ProgID="Equation.DSMT4" ShapeID="_x0000_i1107" DrawAspect="Content" ObjectID="_1635158823" r:id="rId28"/>
              </w:object>
            </w:r>
          </w:p>
          <w:p w:rsidR="00D27E17" w:rsidRPr="00356862" w:rsidRDefault="00D27E17" w:rsidP="00577460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C5F1E" w:rsidRDefault="009C5F1E" w:rsidP="009C5F1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5F1E" w:rsidRDefault="009C5F1E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D5" w:rsidRDefault="009429D5" w:rsidP="00935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29D5" w:rsidSect="0029544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3DE"/>
    <w:multiLevelType w:val="multilevel"/>
    <w:tmpl w:val="5FC0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6109"/>
    <w:multiLevelType w:val="multilevel"/>
    <w:tmpl w:val="C3B4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C63E0"/>
    <w:multiLevelType w:val="hybridMultilevel"/>
    <w:tmpl w:val="CE04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406C"/>
    <w:multiLevelType w:val="hybridMultilevel"/>
    <w:tmpl w:val="6262E58A"/>
    <w:lvl w:ilvl="0" w:tplc="18E0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01C5"/>
    <w:multiLevelType w:val="hybridMultilevel"/>
    <w:tmpl w:val="289A0B00"/>
    <w:lvl w:ilvl="0" w:tplc="18E0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0C87"/>
    <w:multiLevelType w:val="multilevel"/>
    <w:tmpl w:val="A0B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04355"/>
    <w:multiLevelType w:val="multilevel"/>
    <w:tmpl w:val="C204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6216B"/>
    <w:multiLevelType w:val="hybridMultilevel"/>
    <w:tmpl w:val="9ADA314C"/>
    <w:lvl w:ilvl="0" w:tplc="18E0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321"/>
    <w:multiLevelType w:val="hybridMultilevel"/>
    <w:tmpl w:val="E42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464F"/>
    <w:multiLevelType w:val="hybridMultilevel"/>
    <w:tmpl w:val="EC44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3FF0"/>
    <w:multiLevelType w:val="singleLevel"/>
    <w:tmpl w:val="CE24E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7DF03DF5"/>
    <w:multiLevelType w:val="hybridMultilevel"/>
    <w:tmpl w:val="3A5E942C"/>
    <w:lvl w:ilvl="0" w:tplc="18E0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3FE5"/>
    <w:rsid w:val="00074A21"/>
    <w:rsid w:val="00082E5F"/>
    <w:rsid w:val="000E7DC7"/>
    <w:rsid w:val="00114606"/>
    <w:rsid w:val="00154DDA"/>
    <w:rsid w:val="001F5623"/>
    <w:rsid w:val="00262ED0"/>
    <w:rsid w:val="0029544A"/>
    <w:rsid w:val="00347FB3"/>
    <w:rsid w:val="00356862"/>
    <w:rsid w:val="004112EA"/>
    <w:rsid w:val="00455B9E"/>
    <w:rsid w:val="00466FA7"/>
    <w:rsid w:val="004A4864"/>
    <w:rsid w:val="005813CD"/>
    <w:rsid w:val="00633B2D"/>
    <w:rsid w:val="00661D83"/>
    <w:rsid w:val="00670B23"/>
    <w:rsid w:val="006872FB"/>
    <w:rsid w:val="006A3D15"/>
    <w:rsid w:val="006A436E"/>
    <w:rsid w:val="006C4343"/>
    <w:rsid w:val="00727C38"/>
    <w:rsid w:val="007A3ADF"/>
    <w:rsid w:val="007C3142"/>
    <w:rsid w:val="007D38B5"/>
    <w:rsid w:val="0080705B"/>
    <w:rsid w:val="00827C65"/>
    <w:rsid w:val="008619FC"/>
    <w:rsid w:val="00893872"/>
    <w:rsid w:val="008C47FC"/>
    <w:rsid w:val="008D1B75"/>
    <w:rsid w:val="00914E91"/>
    <w:rsid w:val="009359AD"/>
    <w:rsid w:val="009429D5"/>
    <w:rsid w:val="009871B0"/>
    <w:rsid w:val="009B1F60"/>
    <w:rsid w:val="009C5F1E"/>
    <w:rsid w:val="00A31B0B"/>
    <w:rsid w:val="00A61AC1"/>
    <w:rsid w:val="00A937D6"/>
    <w:rsid w:val="00C00FB6"/>
    <w:rsid w:val="00D27E17"/>
    <w:rsid w:val="00D43C32"/>
    <w:rsid w:val="00DE14A7"/>
    <w:rsid w:val="00E542BD"/>
    <w:rsid w:val="00E6770A"/>
    <w:rsid w:val="00E70F30"/>
    <w:rsid w:val="00F5289D"/>
    <w:rsid w:val="00F93FE5"/>
    <w:rsid w:val="00FB7468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F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93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Normal (Web)"/>
    <w:basedOn w:val="a"/>
    <w:uiPriority w:val="99"/>
    <w:unhideWhenUsed/>
    <w:rsid w:val="00A9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937D6"/>
    <w:pPr>
      <w:widowControl w:val="0"/>
      <w:suppressAutoHyphens/>
      <w:spacing w:after="0" w:line="360" w:lineRule="auto"/>
      <w:ind w:left="80" w:firstLine="400"/>
    </w:pPr>
    <w:rPr>
      <w:rFonts w:ascii="Courier New" w:eastAsia="Arial" w:hAnsi="Courier New" w:cs="Times New Roman"/>
      <w:sz w:val="16"/>
      <w:szCs w:val="20"/>
      <w:lang w:eastAsia="en-US"/>
    </w:rPr>
  </w:style>
  <w:style w:type="paragraph" w:styleId="a8">
    <w:name w:val="List Paragraph"/>
    <w:basedOn w:val="a"/>
    <w:uiPriority w:val="34"/>
    <w:qFormat/>
    <w:rsid w:val="007D38B5"/>
    <w:pPr>
      <w:ind w:left="720"/>
      <w:contextualSpacing/>
    </w:pPr>
    <w:rPr>
      <w:rFonts w:eastAsia="Batang"/>
      <w:lang w:eastAsia="en-US"/>
    </w:rPr>
  </w:style>
  <w:style w:type="character" w:styleId="a9">
    <w:name w:val="annotation reference"/>
    <w:basedOn w:val="a0"/>
    <w:uiPriority w:val="99"/>
    <w:semiHidden/>
    <w:unhideWhenUsed/>
    <w:rsid w:val="00E677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77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77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77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770A"/>
    <w:rPr>
      <w:b/>
      <w:bCs/>
    </w:rPr>
  </w:style>
  <w:style w:type="character" w:styleId="ae">
    <w:name w:val="Strong"/>
    <w:basedOn w:val="a0"/>
    <w:uiPriority w:val="22"/>
    <w:qFormat/>
    <w:rsid w:val="00A3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0C89-BFBF-416D-8B3B-7AA1C7B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Вербенова Виктория</dc:creator>
  <cp:keywords/>
  <dc:description/>
  <cp:lastModifiedBy>Кабиннет 425</cp:lastModifiedBy>
  <cp:revision>16</cp:revision>
  <dcterms:created xsi:type="dcterms:W3CDTF">2018-04-19T11:35:00Z</dcterms:created>
  <dcterms:modified xsi:type="dcterms:W3CDTF">2019-11-13T11:00:00Z</dcterms:modified>
</cp:coreProperties>
</file>