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5B29A2">
      <w:pPr>
        <w:pStyle w:val="16"/>
        <w:widowControl w:val="0"/>
        <w:shd w:val="clear" w:color="auto" w:fill="FFFFFF"/>
        <w:spacing w:before="0" w:beforeAutospacing="0" w:after="0" w:afterAutospacing="0"/>
        <w:jc w:val="both"/>
        <w:rPr>
          <w:rFonts w:hint="default"/>
          <w:lang w:val="ru-RU"/>
        </w:rPr>
      </w:pPr>
      <w:r>
        <w:rPr>
          <w:sz w:val="28"/>
          <w:szCs w:val="28"/>
        </w:rPr>
        <w:t xml:space="preserve"> </w:t>
      </w:r>
      <w:bookmarkStart w:id="0" w:name="_GoBack"/>
      <w:r>
        <w:rPr>
          <w:sz w:val="24"/>
          <w:szCs w:val="24"/>
          <w:lang w:val="ru-RU"/>
        </w:rPr>
        <w:t>Педагогический</w:t>
      </w:r>
      <w:r>
        <w:rPr>
          <w:rFonts w:hint="default"/>
          <w:sz w:val="24"/>
          <w:szCs w:val="24"/>
          <w:lang w:val="ru-RU"/>
        </w:rPr>
        <w:t xml:space="preserve"> опыт</w:t>
      </w:r>
      <w:r>
        <w:rPr>
          <w:rFonts w:hint="default"/>
          <w:sz w:val="28"/>
          <w:szCs w:val="28"/>
          <w:lang w:val="ru-RU"/>
        </w:rPr>
        <w:t xml:space="preserve"> </w:t>
      </w:r>
      <w:r>
        <w:rPr>
          <w:rFonts w:hint="default"/>
          <w:lang w:val="ru-RU"/>
        </w:rPr>
        <w:t>«</w:t>
      </w:r>
      <w:r>
        <w:t>Взаимодействие учителя-логопеда</w:t>
      </w:r>
      <w:r>
        <w:rPr>
          <w:rFonts w:hint="default"/>
          <w:lang w:val="ru-RU"/>
        </w:rPr>
        <w:t xml:space="preserve"> </w:t>
      </w:r>
      <w:r>
        <w:t>с</w:t>
      </w:r>
      <w:r>
        <w:rPr>
          <w:rFonts w:hint="default"/>
          <w:lang w:val="ru-RU"/>
        </w:rPr>
        <w:t xml:space="preserve"> </w:t>
      </w:r>
      <w:r>
        <w:t>родителями по формированию  правильного звукопроизношения  у детей дошкольного  возраста</w:t>
      </w:r>
      <w:r>
        <w:rPr>
          <w:rFonts w:hint="default"/>
          <w:lang w:val="ru-RU"/>
        </w:rPr>
        <w:t>»</w:t>
      </w:r>
    </w:p>
    <w:p w14:paraId="18222E44">
      <w:pPr>
        <w:pStyle w:val="16"/>
        <w:widowControl w:val="0"/>
        <w:shd w:val="clear" w:color="auto" w:fill="FFFFFF"/>
        <w:spacing w:before="0" w:beforeAutospacing="0" w:after="0" w:afterAutospacing="0"/>
        <w:ind w:firstLine="709"/>
        <w:jc w:val="center"/>
      </w:pPr>
    </w:p>
    <w:bookmarkEnd w:id="0"/>
    <w:p w14:paraId="666725F1">
      <w:pPr>
        <w:pStyle w:val="16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t>В системе речевого  развития важен  деятельный  подход  всех участников  образовательного процесса .</w:t>
      </w:r>
    </w:p>
    <w:p w14:paraId="508CFE16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Формирование правильного звукопроизношения осуществляется в  три основных этапа:  </w:t>
      </w:r>
    </w:p>
    <w:p w14:paraId="4BDA53D6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    Первый этап заключается в ежедневном выполнении комплекса артикуляционной гимнастики, которому учитель - логопед обучает не только детей, но и воспитателей  с целью  закрепления речевых разминок в течение дня.</w:t>
      </w:r>
    </w:p>
    <w:p w14:paraId="3782A18E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Кроме  того учителем -логопедом должны  передаваться знания родителям воспитанников  по  проведению в  домашних  условиях  упражнений артикуляционной  гимнастики .Родители помогут детям  тренировать мышцы артикуляционного аппарата и освоить правильное звукопроизношение. </w:t>
      </w:r>
    </w:p>
    <w:p w14:paraId="6CA53DAA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   Регулярные несложные  упражнения  артикуляционной гимнастики   помогут  детям  правильно произносить  звуки, освоить  культуру  речи.</w:t>
      </w:r>
    </w:p>
    <w:p w14:paraId="686AD9B0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Предлагаю  провести  дома  такие упражнения. Такие упражнения мною  были  продемонстрированы    участникам   родительской конференции.  Их  эффективность  легко  проверить на практике.    </w:t>
      </w:r>
    </w:p>
    <w:p w14:paraId="4108B9A5">
      <w:pPr>
        <w:pStyle w:val="16"/>
        <w:widowControl w:val="0"/>
        <w:shd w:val="clear" w:color="auto" w:fill="FFFFFF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Игра с родителями « Аукцион полезных   упражнений»</w:t>
      </w:r>
    </w:p>
    <w:p w14:paraId="14D43CA1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>Учитель-логопед : Уважаемые  родители! Давайте поиграем и вспомним, какие артикуляционные упражнения   вы  по  просьбе  учителя-логопеда  выполняли  с  вашим  ребенком дома. Родители разбиваются на две команды и вспоминают упражнения, записывают их на листочек, а затем показывают. Выигрывает команда, которая последней назовет и покажет упражнение (повторяться нельзя).</w:t>
      </w:r>
    </w:p>
    <w:p w14:paraId="33EC5380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>Учитель-логопед : Молодцы! Как много упражнений вы вспомнили и показали!</w:t>
      </w:r>
    </w:p>
    <w:p w14:paraId="249CE9B1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 А  это  еще  примеры упражнений в  вашу копилку:</w:t>
      </w:r>
    </w:p>
    <w:p w14:paraId="7CAB564D">
      <w:pPr>
        <w:widowControl w:val="0"/>
        <w:ind w:firstLine="709"/>
        <w:jc w:val="both"/>
        <w:rPr>
          <w:b/>
          <w:bCs/>
          <w:sz w:val="24"/>
          <w:szCs w:val="24"/>
          <w:lang w:bidi="hi-IN"/>
        </w:rPr>
      </w:pPr>
      <w:r>
        <w:rPr>
          <w:b/>
          <w:bCs/>
          <w:sz w:val="24"/>
          <w:szCs w:val="24"/>
          <w:lang w:bidi="hi-IN"/>
        </w:rPr>
        <w:t>Веселый счет (разминка)</w:t>
      </w:r>
    </w:p>
    <w:p w14:paraId="52123B28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Раз окошечко открыли.</w:t>
      </w:r>
    </w:p>
    <w:p w14:paraId="45F21263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Два – мы дудочку купили,</w:t>
      </w:r>
    </w:p>
    <w:p w14:paraId="64038384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Три – в улыбке наши губки,</w:t>
      </w:r>
    </w:p>
    <w:p w14:paraId="58CFE2E6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На четыре чистим зубки,</w:t>
      </w:r>
    </w:p>
    <w:p w14:paraId="15639C99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Пять – мы  моем потолок,</w:t>
      </w:r>
    </w:p>
    <w:p w14:paraId="20B0CEE4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Шесть лошадка скок да скок,</w:t>
      </w:r>
    </w:p>
    <w:p w14:paraId="54F584FE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Семь – варенье очень любим,</w:t>
      </w:r>
    </w:p>
    <w:p w14:paraId="2D407579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Восемь – горку делать будем,</w:t>
      </w:r>
    </w:p>
    <w:p w14:paraId="73EAC356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Девять – дружно мы болтаем,</w:t>
      </w:r>
    </w:p>
    <w:p w14:paraId="7B7946C9">
      <w:pPr>
        <w:widowControl w:val="0"/>
        <w:ind w:firstLine="709"/>
        <w:jc w:val="both"/>
        <w:rPr>
          <w:sz w:val="24"/>
          <w:szCs w:val="24"/>
          <w:lang w:bidi="hi-IN"/>
        </w:rPr>
      </w:pPr>
      <w:r>
        <w:rPr>
          <w:sz w:val="24"/>
          <w:szCs w:val="24"/>
          <w:lang w:bidi="hi-IN"/>
        </w:rPr>
        <w:t>Десять – ротик закрываем.</w:t>
      </w:r>
    </w:p>
    <w:p w14:paraId="483D5B82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46"/>
          <w:rFonts w:eastAsiaTheme="majorEastAsia"/>
        </w:rPr>
      </w:pPr>
      <w:r>
        <w:rPr>
          <w:rStyle w:val="46"/>
          <w:rFonts w:eastAsiaTheme="majorEastAsia"/>
          <w:b/>
          <w:bCs/>
        </w:rPr>
        <w:t>Комплекс артикуляционной гимнастики для  свистящих звуков [с], [с’], [з], [з’], [ц]</w:t>
      </w:r>
      <w:r>
        <w:rPr>
          <w:rStyle w:val="46"/>
          <w:rFonts w:eastAsiaTheme="majorEastAsia"/>
        </w:rPr>
        <w:t xml:space="preserve"> включает в себя ставшие классическими упражнения, каждое из которых нужно выполнять 4-5 раз с удержанием заданной позы до 5-7 секунд:</w:t>
      </w:r>
    </w:p>
    <w:p w14:paraId="190DF273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46"/>
          <w:rFonts w:eastAsiaTheme="majorEastAsia"/>
        </w:rPr>
      </w:pPr>
      <w:r>
        <w:rPr>
          <w:rStyle w:val="46"/>
          <w:rFonts w:eastAsiaTheme="majorEastAsia"/>
        </w:rPr>
        <w:t>«Заборчик» – улыбнуться, обнажив плотно сжатые зубы.</w:t>
      </w:r>
    </w:p>
    <w:p w14:paraId="1E51F521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</w:rPr>
      </w:pPr>
      <w:r>
        <w:rPr>
          <w:rStyle w:val="45"/>
          <w:rFonts w:eastAsiaTheme="majorEastAsia"/>
        </w:rPr>
        <w:t>«Почистим зубы» – улыбнуться с широко открытым ртом, показывая зубы, кончиком языка «почистить» верхние и нижние зубы изнутри.</w:t>
      </w:r>
    </w:p>
    <w:p w14:paraId="2F7DF737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45"/>
          <w:rFonts w:eastAsiaTheme="majorEastAsia"/>
        </w:rPr>
      </w:pPr>
      <w:r>
        <w:rPr>
          <w:rStyle w:val="45"/>
          <w:rFonts w:eastAsiaTheme="majorEastAsia"/>
        </w:rPr>
        <w:t xml:space="preserve">«Горка» – улыбнуться с широко открытым ртом, упираясь кончиком языка в нижние зубы, спинка языка должна быть поднята, а сам язык должен быть твердым и не «ложиться» на зубы. Если ребенок освоил это упражнение, его можно усложнить: сделать «горку», затем, не убирая язык от нижних зубов, сжать зубы, но чтобы они были видны. </w:t>
      </w:r>
    </w:p>
    <w:p w14:paraId="5AF24AC3">
      <w:pPr>
        <w:pStyle w:val="43"/>
        <w:widowControl w:val="0"/>
        <w:shd w:val="clear" w:color="auto" w:fill="FFFFFF"/>
        <w:spacing w:before="0" w:beforeAutospacing="0" w:after="0" w:afterAutospacing="0"/>
        <w:jc w:val="both"/>
        <w:rPr>
          <w:rFonts w:eastAsiaTheme="majorEastAsia"/>
        </w:rPr>
      </w:pPr>
      <w:r>
        <w:rPr>
          <w:rStyle w:val="47"/>
          <w:b/>
          <w:bCs/>
        </w:rPr>
        <w:t>Комплекс артикуляционной гимнастики для  шипящих звуков [ш], [ж], [ч], [щ]</w:t>
      </w:r>
      <w:r>
        <w:rPr>
          <w:rStyle w:val="47"/>
        </w:rPr>
        <w:t>:</w:t>
      </w:r>
    </w:p>
    <w:p w14:paraId="362F0F82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>«Накажем непослушный язычок» –</w:t>
      </w:r>
      <w:r>
        <w:rPr>
          <w:sz w:val="24"/>
          <w:szCs w:val="24"/>
        </w:rPr>
        <w:t xml:space="preserve"> г</w:t>
      </w:r>
      <w:r>
        <w:rPr>
          <w:color w:val="000000"/>
          <w:sz w:val="24"/>
          <w:szCs w:val="24"/>
        </w:rPr>
        <w:t>убы в улыбке. Легко покусывать язык по всей длине от кончика до корня, по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переменно высовывая и снова втягивая.</w:t>
      </w:r>
    </w:p>
    <w:p w14:paraId="07D9109A">
      <w:pPr>
        <w:shd w:val="clear" w:color="auto" w:fill="FFFFFF"/>
        <w:ind w:firstLine="720"/>
        <w:jc w:val="both"/>
        <w:rPr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«Причешем язычок» – </w:t>
      </w:r>
      <w:r>
        <w:rPr>
          <w:sz w:val="24"/>
          <w:szCs w:val="24"/>
        </w:rPr>
        <w:t>г</w:t>
      </w:r>
      <w:r>
        <w:rPr>
          <w:color w:val="000000"/>
          <w:sz w:val="24"/>
          <w:szCs w:val="24"/>
        </w:rPr>
        <w:t>убы в улыбке, зубы сомкнуты. Ши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рокий язык протискивается наружу меж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ду зубами так, что верхние резцы скоб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>лят по верхней поверхности языка.</w:t>
      </w:r>
    </w:p>
    <w:p w14:paraId="225B7F52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45"/>
          <w:rFonts w:eastAsiaTheme="majorEastAsia"/>
        </w:rPr>
      </w:pPr>
      <w:r>
        <w:rPr>
          <w:rStyle w:val="45"/>
          <w:rFonts w:eastAsiaTheme="majorEastAsia"/>
        </w:rPr>
        <w:t xml:space="preserve">«Печем блинчики» – широкий плоский кончик языка положить на нижнюю губу, сказать один раз «пя» (испекли и положили блинчик остывать на тарелочку), язык не должен двигаться, а рот немного приоткрыт. </w:t>
      </w:r>
    </w:p>
    <w:p w14:paraId="068B06F2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</w:rPr>
      </w:pPr>
      <w:r>
        <w:rPr>
          <w:rStyle w:val="45"/>
          <w:rFonts w:eastAsiaTheme="majorEastAsia"/>
        </w:rPr>
        <w:t xml:space="preserve">«Сердитый индюк» – приоткрыть рот и широким кончиком языка быстро двигать по верхней губе вперед-назад, произнося звук, близкий к «бл-бл-бл…». </w:t>
      </w:r>
    </w:p>
    <w:p w14:paraId="28FB226F">
      <w:pPr>
        <w:pStyle w:val="44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Style w:val="45"/>
          <w:rFonts w:eastAsiaTheme="majorEastAsia"/>
        </w:rPr>
      </w:pPr>
      <w:r>
        <w:rPr>
          <w:rStyle w:val="48"/>
          <w:rFonts w:eastAsiaTheme="majorEastAsia"/>
          <w:b/>
          <w:bCs/>
        </w:rPr>
        <w:t>Комплекс артикуляционной гимнастики  для звуков [л], [л’], [р], [р’]</w:t>
      </w:r>
      <w:r>
        <w:rPr>
          <w:rStyle w:val="48"/>
          <w:rFonts w:eastAsiaTheme="majorEastAsia"/>
        </w:rPr>
        <w:t>:</w:t>
      </w:r>
      <w:r>
        <w:rPr>
          <w:rStyle w:val="45"/>
          <w:rFonts w:eastAsiaTheme="majorEastAsia"/>
        </w:rPr>
        <w:t xml:space="preserve"> </w:t>
      </w:r>
    </w:p>
    <w:p w14:paraId="09C9EA97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rFonts w:eastAsiaTheme="majorEastAsia"/>
        </w:rPr>
      </w:pPr>
      <w:r>
        <w:rPr>
          <w:rStyle w:val="45"/>
          <w:rFonts w:eastAsiaTheme="majorEastAsia"/>
        </w:rPr>
        <w:t>«Маляр» – открыть рот, улыбнуться, показать зубы, кончиком языка двигать по твердому нёбу от зубов до горла и обратно – «красить потолок».</w:t>
      </w:r>
    </w:p>
    <w:p w14:paraId="262E96B6">
      <w:pPr>
        <w:pStyle w:val="42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rPr>
          <w:rStyle w:val="45"/>
          <w:rFonts w:eastAsiaTheme="majorEastAsia"/>
        </w:rPr>
        <w:t>«Лошадка» – поцокать языком.</w:t>
      </w:r>
    </w:p>
    <w:p w14:paraId="3858DE8C">
      <w:pPr>
        <w:shd w:val="clear" w:color="auto" w:fill="FFFFFF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Перед выполнением артикуляционной гимнастики полезно потренировать речевое дыхание, поскольку оно необходимо для длительного плавного выдоха, способствующего освоению трудных звуков. </w:t>
      </w:r>
      <w:r>
        <w:rPr>
          <w:color w:val="000000"/>
          <w:sz w:val="24"/>
          <w:szCs w:val="24"/>
        </w:rPr>
        <w:t>При выполнении всех дыхательных упражнений воздух следует набирать через нос, плечи не поднимать. Выдох дол</w:t>
      </w:r>
      <w:r>
        <w:rPr>
          <w:color w:val="000000"/>
          <w:sz w:val="24"/>
          <w:szCs w:val="24"/>
        </w:rPr>
        <w:softHyphen/>
      </w:r>
      <w:r>
        <w:rPr>
          <w:color w:val="000000"/>
          <w:sz w:val="24"/>
          <w:szCs w:val="24"/>
        </w:rPr>
        <w:t xml:space="preserve">жен быть длительным и плавным, щеки не должны надуваться. </w:t>
      </w:r>
      <w:r>
        <w:rPr>
          <w:sz w:val="24"/>
          <w:szCs w:val="24"/>
        </w:rPr>
        <w:t>Достаточно выполнить 1-2 упражнения с 3-5 повторами каждого.     Можно сделать бумажных бабочек или самолетики и подвесить их на ниточках, чтобы ребенок дул на них. Можно поиграть в «воздушный футбол», закатывая комочки ваты или бумаги между кубиками – «воротами». Можно пускать кораблики в тазу с водой или на улице в луже. Можно поиграть в водолаза, пуская через соломинку пузырьки в стакан с водой. Можно гудеть как пароход или свистеть как паровоз. Ведь гораздо интереснее играть, чем выполнять задания.</w:t>
      </w:r>
    </w:p>
    <w:p w14:paraId="3FA5715D">
      <w:pPr>
        <w:pStyle w:val="16"/>
        <w:widowControl w:val="0"/>
        <w:spacing w:before="0" w:beforeAutospacing="0" w:after="0" w:afterAutospacing="0"/>
        <w:jc w:val="both"/>
      </w:pPr>
      <w:r>
        <w:t xml:space="preserve">  Развитию артикуляционной моторики хорошо помогают и различные игры, в которых требуется звукоподражание: «Кто как голос подает?» «Как летит самолет?» «Как идет поезд?» и т.п. Повторение слоговых цепочек достаточно быстро надоедает детям, а вот цокать как лошадка, жужжать как пчела, детям никогда не надоест.</w:t>
      </w:r>
    </w:p>
    <w:p w14:paraId="49782C50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     Безусловно, этапы формирования правильного звукопроизношения  осуществляются в достаточно плотных временных рамках (если нет серьезных нарушений), поэтому схема изучения произношения определенного звука выглядит примерно так:</w:t>
      </w:r>
    </w:p>
    <w:p w14:paraId="2538894A">
      <w:pPr>
        <w:pStyle w:val="1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«мастер-класс» –когда  учитель- логопед наглядно объясняет детям артикуляционный уклад звука или группы родственных звуков, проговаривая их всевозможными способами;</w:t>
      </w:r>
    </w:p>
    <w:p w14:paraId="72D78AB1">
      <w:pPr>
        <w:pStyle w:val="1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обучение детей произношению изолированного звука, которое проводится в сочетании с тренировкой правильного речевого дыхания и выразительности речи;</w:t>
      </w:r>
    </w:p>
    <w:p w14:paraId="0BC3517B">
      <w:pPr>
        <w:pStyle w:val="1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отработка звука в слогах и звукоподражаниях со сменой силы и высоты голоса, темпа речи;</w:t>
      </w:r>
    </w:p>
    <w:p w14:paraId="7FD23B13">
      <w:pPr>
        <w:pStyle w:val="16"/>
        <w:widowControl w:val="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r>
        <w:t>автоматизация звука в словах, фразах, спонтанной речи – здесь просто огромный простор для разнообразных интересных и творческих занятий. Это могут быть загадки, прибаутки, чистоговорки и скороговорки, инсценировка сказок и декламация стихотворений, дидактические и подвижные игры – фантазию можно включить на полную.</w:t>
      </w:r>
    </w:p>
    <w:p w14:paraId="7F9F3515">
      <w:pPr>
        <w:pStyle w:val="16"/>
        <w:widowControl w:val="0"/>
        <w:spacing w:before="0" w:beforeAutospacing="0" w:after="0" w:afterAutospacing="0"/>
        <w:jc w:val="both"/>
      </w:pPr>
      <w:r>
        <w:t>Постановка звуков проводится  таким  образом : от артикуляционно простых к более трудным в артикуляционном отношении: шипящие – свистящие – сонорные, причем это справедливо как для индивидуальных, так и для фронтальных занятий.</w:t>
      </w:r>
    </w:p>
    <w:p w14:paraId="489F4F89">
      <w:pPr>
        <w:pStyle w:val="16"/>
        <w:widowControl w:val="0"/>
        <w:spacing w:before="0" w:beforeAutospacing="0" w:after="0" w:afterAutospacing="0"/>
        <w:jc w:val="both"/>
      </w:pPr>
      <w:r>
        <w:t xml:space="preserve">  Если звук полностью отсутствует или наблюдается неустойчивое произношение, следует фиксировать внимание детей на этом звуке, его артикуляционном укладе, произношении. Это самый простой вариант постановки звука – по подражанию (вызывание звука). Учитель - логопед, воспитатель или родители должны стать  образцом  правильного   звукопроизношения ,  четко произносить  звуки и обращать на них  внимание ребенка. Также обратить внимание ребенка на звук можно, произнося его более длительно и напряженно, несколько утрированно, чтобы ребенок увидел артикуляцию и смог ее воспроизвести. Если ситуация более сложная, и постановка звука по подражанию невозможна, приходится объяснять артикуляцию. Механика произношения складывается из положения губ, зубов и языка, что и объясняют детям. Затем выполняются упражнения на развитие артикуляционной моторики. После этого детям дается образец произнесения звука, во время групповых занятий сначала дают возможность произнести звук детям, у которых он лучше получается, потому что это становится дополнительным образцом произношения для остальных. Затем звук индивидуально повторяет каждый ребенок, и только потом дети повторяют звук хором.</w:t>
      </w:r>
    </w:p>
    <w:p w14:paraId="0DE12562">
      <w:pPr>
        <w:pStyle w:val="16"/>
        <w:widowControl w:val="0"/>
        <w:spacing w:before="0" w:beforeAutospacing="0" w:after="0" w:afterAutospacing="0"/>
        <w:jc w:val="both"/>
      </w:pPr>
      <w:r>
        <w:t xml:space="preserve"> В тот период, когда учитель-логопед ставит ребенку новый звук, очень большая нагрузка ложится на воспитателя и на вас, уважаемые родители, потому что необходимо постоянно следить за тем, как ребенок произносит новый звук, чтобы вовремя поправить его, не допуская закрепления неправильного варианта. Это значит, что следует быть очень внимательными к речи собственных детей, не упуская ничего. Также важным моментом является подбор нового речевого материала для занятий. Если ребенок рассказывал наизусть стихотворение, не умея произносить, например, звук [ш], велика вероятность ,что даже научившись произносить этот звук, он собьется в хорошо знакомом тексте и произнесет звук по-прежнему, ошибочно. </w:t>
      </w:r>
    </w:p>
    <w:p w14:paraId="33C6FD3C">
      <w:pPr>
        <w:pStyle w:val="16"/>
        <w:widowControl w:val="0"/>
        <w:spacing w:before="0" w:beforeAutospacing="0" w:after="0" w:afterAutospacing="0"/>
        <w:jc w:val="both"/>
      </w:pPr>
      <w:r>
        <w:t xml:space="preserve">  Уважаемые родители! С целью  получения  наибольшего  результата  в  вопросах правильного  звукопроизношения  детьми,  предлагаю вам на время коррекционно-логопедической работы собирать, коллекционировать различные картинки, стихи, произведения малых фольклорных форм для того, чтобы использовать их для тренировки дикции. </w:t>
      </w:r>
    </w:p>
    <w:p w14:paraId="0825B8A4">
      <w:pPr>
        <w:pStyle w:val="16"/>
        <w:widowControl w:val="0"/>
        <w:spacing w:before="0" w:beforeAutospacing="0" w:after="0" w:afterAutospacing="0"/>
        <w:ind w:firstLine="709"/>
        <w:jc w:val="both"/>
      </w:pPr>
      <w:r>
        <w:t xml:space="preserve">После того, как ребенок прочно усвоил артикуляцию нового звука, научился произносить его изолированно, начинается этап закрепления и автоматизации. Если говорить о механизме автоматизации, то это создание нейронной связи между отдельным звуком речи и словами, в которых он должен присутствовать, но пока ребенку не удается этого добиться. </w:t>
      </w:r>
    </w:p>
    <w:p w14:paraId="64638642">
      <w:pPr>
        <w:pStyle w:val="16"/>
        <w:widowControl w:val="0"/>
        <w:spacing w:before="0" w:beforeAutospacing="0" w:after="0" w:afterAutospacing="0"/>
        <w:ind w:firstLine="709"/>
        <w:jc w:val="both"/>
      </w:pPr>
      <w:r>
        <w:t xml:space="preserve">Это достаточно сложная работа, потому что она требует устранить неправильные динамические стереотипы и выработать новые. Выполняется она постепенно: от звука к слогу, от слога к слову, от слова к фразе. Внутри каждой группы также есть своя последовательность: начинать следует с открытых слогов, затем переходить на обратные и закрытые слоги и только потом добиваться произношения нового звука при стечении согласных. В словах звук также отрабатывается во всех позициях: начало, конец, середина слова. Ни в коем случае нельзя форсировать темп. </w:t>
      </w:r>
    </w:p>
    <w:p w14:paraId="03D83021">
      <w:pPr>
        <w:pStyle w:val="16"/>
        <w:widowControl w:val="0"/>
        <w:spacing w:before="0" w:beforeAutospacing="0" w:after="0" w:afterAutospacing="0"/>
        <w:ind w:firstLine="709"/>
        <w:jc w:val="both"/>
      </w:pPr>
      <w:r>
        <w:t>На этом этапе уже можно вернуть старый речевой материал в сочетании с новым: дети могут пересказывать любимые сказки, рассказывать стихи, составлять рассказы по картинке или серии картинок. Это сложный и, в общем-то, нудный этап работы, потому что для закрепления и автоматизации требуется ежедневное произношение звука не меньше нескольких десятков раз. Появившийся звук нужно поддерживать, подбадривая и одобряя ребенка, обращая его внимание на то, как хорошо у него получается, как приятно с ним разговаривать, как интересно его слушать. Звук будет более устойчивым, если научить ребенка опираться на различные анализаторы: слухового – слышать, как произносят звук взрослые и как произносит он сам; зрительного – видеть артикуляцию; тактильно-вибрационного – можно положить ладошку на гортань и почувствовать вибрацию; осязательного – коснуться пальцами вытянутых губ, чтобы лучше уловить их положение; кинестетического – ощущать, например, вибрацию кончика языка при произнесении звука [р].</w:t>
      </w:r>
    </w:p>
    <w:p w14:paraId="6796A343">
      <w:pPr>
        <w:pStyle w:val="16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t>Как вы понимаете, особенность работы по постановке и отработке звука заключается в ее монотонности и кропотливости : идет многократное повторение одного и того же звука в разных комбинациях. Это может быть скучно и утомительно для ребенка. Какой же выход из этой ситуации? Игра!</w:t>
      </w:r>
    </w:p>
    <w:p w14:paraId="768D897A">
      <w:pPr>
        <w:pStyle w:val="16"/>
        <w:widowControl w:val="0"/>
        <w:shd w:val="clear" w:color="auto" w:fill="FFFFFF"/>
        <w:spacing w:before="0" w:beforeAutospacing="0" w:after="0" w:afterAutospacing="0"/>
        <w:ind w:firstLine="709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                                                       Игра «</w:t>
      </w:r>
      <w:r>
        <w:rPr>
          <w:b/>
          <w:bCs/>
          <w:lang w:val="ru-RU"/>
        </w:rPr>
        <w:t>Банк</w:t>
      </w:r>
      <w:r>
        <w:rPr>
          <w:b/>
          <w:bCs/>
        </w:rPr>
        <w:t xml:space="preserve"> </w:t>
      </w:r>
      <w:r>
        <w:rPr>
          <w:rFonts w:hint="default"/>
          <w:b/>
          <w:bCs/>
          <w:lang w:val="ru-RU"/>
        </w:rPr>
        <w:t xml:space="preserve">идей мудрых родителей </w:t>
      </w:r>
      <w:r>
        <w:rPr>
          <w:b/>
          <w:bCs/>
        </w:rPr>
        <w:t>»</w:t>
      </w:r>
    </w:p>
    <w:p w14:paraId="5E32FF5F">
      <w:pPr>
        <w:pStyle w:val="16"/>
        <w:widowControl w:val="0"/>
        <w:shd w:val="clear" w:color="auto" w:fill="FFFFFF"/>
        <w:spacing w:before="0" w:beforeAutospacing="0" w:after="0" w:afterAutospacing="0"/>
        <w:ind w:firstLine="709"/>
        <w:jc w:val="both"/>
      </w:pPr>
      <w:r>
        <w:t>Учитель-логопед раздает родителям листы бумаги и ручки, чтобы можно было записывать возникающие идеи или собственные педагогические находки, а также фишки (кружки бумаги) для «покупки» советов и идей.</w:t>
      </w:r>
    </w:p>
    <w:p w14:paraId="5EA5E828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 xml:space="preserve"> Сегодня мы проведем необычный аукцион, будем «продавать» свои идеи. Только что мы говорили с вами об этапах работы по формированию правильного звукопроизношения, но также и однообразности этой работы. Пожалуйста, подумайте и запишите на листочках, ваши предложения о том, как можно мотивировать детей к ежедневному выполнению однотипных упражнений. Каждый из вас через несколько минут получит возможность озвучить свои идеи, предложить собственные варианты, </w:t>
      </w:r>
      <w:r>
        <w:rPr>
          <w:lang w:val="ru-RU"/>
        </w:rPr>
        <w:t>а</w:t>
      </w:r>
      <w:r>
        <w:rPr>
          <w:rFonts w:hint="default"/>
          <w:lang w:val="ru-RU"/>
        </w:rPr>
        <w:t xml:space="preserve"> </w:t>
      </w:r>
      <w:r>
        <w:t xml:space="preserve">другие родители, если им понравится идея, </w:t>
      </w:r>
      <w:r>
        <w:rPr>
          <w:lang w:val="ru-RU"/>
        </w:rPr>
        <w:t>могут</w:t>
      </w:r>
      <w:r>
        <w:rPr>
          <w:rFonts w:hint="default"/>
          <w:lang w:val="ru-RU"/>
        </w:rPr>
        <w:t xml:space="preserve"> </w:t>
      </w:r>
      <w:r>
        <w:t>«куп</w:t>
      </w:r>
      <w:r>
        <w:rPr>
          <w:lang w:val="ru-RU"/>
        </w:rPr>
        <w:t>и</w:t>
      </w:r>
      <w:r>
        <w:t>т</w:t>
      </w:r>
      <w:r>
        <w:rPr>
          <w:lang w:val="ru-RU"/>
        </w:rPr>
        <w:t>ь</w:t>
      </w:r>
      <w:r>
        <w:t xml:space="preserve">» за фишку. Совет от самого удачливого «коммерсанта», набравший максимум фишек, мы разместим на сайте детского сада. </w:t>
      </w:r>
    </w:p>
    <w:p w14:paraId="1B2DF283">
      <w:pPr>
        <w:pStyle w:val="16"/>
        <w:widowControl w:val="0"/>
        <w:shd w:val="clear" w:color="auto" w:fill="FFFFFF"/>
        <w:spacing w:before="0" w:beforeAutospacing="0" w:after="0" w:afterAutospacing="0"/>
        <w:jc w:val="both"/>
      </w:pPr>
      <w:r>
        <w:t>Сотрудничество  с  родителями – это  важное  условие   в   работе   по  звуковой  культуре  речи. И чем  вы  грамотнее  будете  осуществлять</w:t>
      </w:r>
      <w:r>
        <w:rPr>
          <w:rFonts w:hint="default"/>
          <w:lang w:val="ru-RU"/>
        </w:rPr>
        <w:t xml:space="preserve"> её,</w:t>
      </w:r>
      <w:r>
        <w:t xml:space="preserve"> тем   выше  будут  результаты  у   детей.</w:t>
      </w: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2FF" w:usb1="400004FF" w:usb2="0000000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93A1A98"/>
    <w:multiLevelType w:val="multilevel"/>
    <w:tmpl w:val="393A1A98"/>
    <w:lvl w:ilvl="0" w:tentative="0">
      <w:start w:val="1"/>
      <w:numFmt w:val="bullet"/>
      <w:lvlText w:val="–"/>
      <w:lvlJc w:val="left"/>
      <w:pPr>
        <w:tabs>
          <w:tab w:val="left" w:pos="340"/>
        </w:tabs>
        <w:ind w:left="340" w:hanging="340"/>
      </w:pPr>
      <w:rPr>
        <w:rFonts w:hint="default" w:ascii="Times New Roman" w:hAnsi="Times New Roman" w:cs="Times New Roman"/>
        <w:sz w:val="28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Times New Roman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Times New Roman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Times New Roman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53C6"/>
    <w:rsid w:val="000113EC"/>
    <w:rsid w:val="0003032B"/>
    <w:rsid w:val="00032AA6"/>
    <w:rsid w:val="00054C73"/>
    <w:rsid w:val="0007579A"/>
    <w:rsid w:val="00075CB5"/>
    <w:rsid w:val="000904E2"/>
    <w:rsid w:val="000A253D"/>
    <w:rsid w:val="000B1343"/>
    <w:rsid w:val="000C7E96"/>
    <w:rsid w:val="000E7592"/>
    <w:rsid w:val="001055D3"/>
    <w:rsid w:val="00121B14"/>
    <w:rsid w:val="00124F53"/>
    <w:rsid w:val="00170222"/>
    <w:rsid w:val="00171B58"/>
    <w:rsid w:val="00173175"/>
    <w:rsid w:val="0018799B"/>
    <w:rsid w:val="00193B51"/>
    <w:rsid w:val="001B1353"/>
    <w:rsid w:val="001B1C53"/>
    <w:rsid w:val="001C3715"/>
    <w:rsid w:val="001C7281"/>
    <w:rsid w:val="001D4871"/>
    <w:rsid w:val="00227C98"/>
    <w:rsid w:val="00233838"/>
    <w:rsid w:val="00243534"/>
    <w:rsid w:val="00287015"/>
    <w:rsid w:val="00297A0D"/>
    <w:rsid w:val="002D7371"/>
    <w:rsid w:val="002F1395"/>
    <w:rsid w:val="00301067"/>
    <w:rsid w:val="003017CD"/>
    <w:rsid w:val="0030267F"/>
    <w:rsid w:val="00342F5F"/>
    <w:rsid w:val="00364F48"/>
    <w:rsid w:val="003676F0"/>
    <w:rsid w:val="00397088"/>
    <w:rsid w:val="003A16A1"/>
    <w:rsid w:val="003B66E2"/>
    <w:rsid w:val="003C716F"/>
    <w:rsid w:val="003F1AAC"/>
    <w:rsid w:val="00431254"/>
    <w:rsid w:val="0043729B"/>
    <w:rsid w:val="004833DC"/>
    <w:rsid w:val="004A6664"/>
    <w:rsid w:val="004B2F8C"/>
    <w:rsid w:val="004E5A6C"/>
    <w:rsid w:val="00500A18"/>
    <w:rsid w:val="00501D63"/>
    <w:rsid w:val="00506E6D"/>
    <w:rsid w:val="00510450"/>
    <w:rsid w:val="00521AE5"/>
    <w:rsid w:val="00523910"/>
    <w:rsid w:val="00525FCB"/>
    <w:rsid w:val="00571A97"/>
    <w:rsid w:val="00591A39"/>
    <w:rsid w:val="005B69CB"/>
    <w:rsid w:val="005C3D0E"/>
    <w:rsid w:val="005C7A55"/>
    <w:rsid w:val="005D09AF"/>
    <w:rsid w:val="005F5FAC"/>
    <w:rsid w:val="0062296C"/>
    <w:rsid w:val="00637CCC"/>
    <w:rsid w:val="0065398A"/>
    <w:rsid w:val="006553C6"/>
    <w:rsid w:val="00677070"/>
    <w:rsid w:val="0069074B"/>
    <w:rsid w:val="006A4657"/>
    <w:rsid w:val="006B48EA"/>
    <w:rsid w:val="006C4ECF"/>
    <w:rsid w:val="006E0459"/>
    <w:rsid w:val="006E0A44"/>
    <w:rsid w:val="006E495C"/>
    <w:rsid w:val="006E7861"/>
    <w:rsid w:val="00707EC6"/>
    <w:rsid w:val="0075272A"/>
    <w:rsid w:val="00773625"/>
    <w:rsid w:val="00782FF9"/>
    <w:rsid w:val="007A30CB"/>
    <w:rsid w:val="007B3BC9"/>
    <w:rsid w:val="007C3A39"/>
    <w:rsid w:val="007F2203"/>
    <w:rsid w:val="00822334"/>
    <w:rsid w:val="0083659C"/>
    <w:rsid w:val="00867D19"/>
    <w:rsid w:val="00873380"/>
    <w:rsid w:val="00873463"/>
    <w:rsid w:val="008B24E7"/>
    <w:rsid w:val="008E790C"/>
    <w:rsid w:val="00941A58"/>
    <w:rsid w:val="0094411F"/>
    <w:rsid w:val="009569D5"/>
    <w:rsid w:val="0096066E"/>
    <w:rsid w:val="0096075E"/>
    <w:rsid w:val="009626F4"/>
    <w:rsid w:val="0096313F"/>
    <w:rsid w:val="009647BB"/>
    <w:rsid w:val="00982D88"/>
    <w:rsid w:val="009A1A34"/>
    <w:rsid w:val="009B530A"/>
    <w:rsid w:val="009C5F4A"/>
    <w:rsid w:val="009E0B5A"/>
    <w:rsid w:val="00A12ED5"/>
    <w:rsid w:val="00A219BE"/>
    <w:rsid w:val="00A33C2A"/>
    <w:rsid w:val="00A36842"/>
    <w:rsid w:val="00A60095"/>
    <w:rsid w:val="00A87749"/>
    <w:rsid w:val="00A9633E"/>
    <w:rsid w:val="00AB7180"/>
    <w:rsid w:val="00AD0724"/>
    <w:rsid w:val="00AD14C1"/>
    <w:rsid w:val="00B12762"/>
    <w:rsid w:val="00B21A85"/>
    <w:rsid w:val="00B329A9"/>
    <w:rsid w:val="00B45422"/>
    <w:rsid w:val="00BB4C68"/>
    <w:rsid w:val="00BC623C"/>
    <w:rsid w:val="00C26B78"/>
    <w:rsid w:val="00C2734B"/>
    <w:rsid w:val="00C329AC"/>
    <w:rsid w:val="00C50074"/>
    <w:rsid w:val="00C52E54"/>
    <w:rsid w:val="00C569F0"/>
    <w:rsid w:val="00C645ED"/>
    <w:rsid w:val="00C670B1"/>
    <w:rsid w:val="00C907F9"/>
    <w:rsid w:val="00CC3CB5"/>
    <w:rsid w:val="00CC5CC2"/>
    <w:rsid w:val="00CF3309"/>
    <w:rsid w:val="00CF4769"/>
    <w:rsid w:val="00D46BFA"/>
    <w:rsid w:val="00D47EBB"/>
    <w:rsid w:val="00D77282"/>
    <w:rsid w:val="00DD0346"/>
    <w:rsid w:val="00DD7B23"/>
    <w:rsid w:val="00DE1CC0"/>
    <w:rsid w:val="00E21246"/>
    <w:rsid w:val="00E335BC"/>
    <w:rsid w:val="00E415E3"/>
    <w:rsid w:val="00E417C0"/>
    <w:rsid w:val="00E458AE"/>
    <w:rsid w:val="00E55166"/>
    <w:rsid w:val="00E57315"/>
    <w:rsid w:val="00E6256F"/>
    <w:rsid w:val="00E63583"/>
    <w:rsid w:val="00E96B3B"/>
    <w:rsid w:val="00ED39A4"/>
    <w:rsid w:val="00ED39F3"/>
    <w:rsid w:val="00ED7D79"/>
    <w:rsid w:val="00EF4577"/>
    <w:rsid w:val="00EF721A"/>
    <w:rsid w:val="00F06FE9"/>
    <w:rsid w:val="00F12047"/>
    <w:rsid w:val="00F53131"/>
    <w:rsid w:val="00F62AEA"/>
    <w:rsid w:val="00F7582F"/>
    <w:rsid w:val="00F7743E"/>
    <w:rsid w:val="00F92CED"/>
    <w:rsid w:val="00F96D0C"/>
    <w:rsid w:val="00FB1C54"/>
    <w:rsid w:val="00FF1FAA"/>
    <w:rsid w:val="00FF4B56"/>
    <w:rsid w:val="00FF6EB1"/>
    <w:rsid w:val="022F2C26"/>
    <w:rsid w:val="163E6673"/>
    <w:rsid w:val="22E631D2"/>
    <w:rsid w:val="2C540AF0"/>
    <w:rsid w:val="321503FA"/>
    <w:rsid w:val="4D634963"/>
    <w:rsid w:val="5AAC27D3"/>
    <w:rsid w:val="71585393"/>
    <w:rsid w:val="79AA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hAnsi="Times New Roman" w:eastAsia="Times New Roman" w:cs="Times New Roman"/>
      <w:sz w:val="28"/>
      <w:szCs w:val="20"/>
      <w:lang w:val="ru-RU" w:eastAsia="ru-RU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A6A6A6" w:themeColor="accent1" w:themeShade="BF"/>
      <w:szCs w:val="28"/>
    </w:rPr>
  </w:style>
  <w:style w:type="paragraph" w:styleId="3">
    <w:name w:val="heading 2"/>
    <w:basedOn w:val="1"/>
    <w:next w:val="1"/>
    <w:link w:val="21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DDDDD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22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DDDDD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DDDDD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6F6F6F" w:themeColor="accent1" w:themeShade="80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200"/>
      <w:outlineLvl w:val="5"/>
    </w:pPr>
    <w:rPr>
      <w:rFonts w:asciiTheme="majorHAnsi" w:hAnsiTheme="majorHAnsi" w:eastAsiaTheme="majorEastAsia" w:cstheme="majorBidi"/>
      <w:i/>
      <w:iCs/>
      <w:color w:val="6F6F6F" w:themeColor="accent1" w:themeShade="80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qFormat/>
    <w:uiPriority w:val="20"/>
    <w:rPr>
      <w:i/>
      <w:iCs/>
    </w:rPr>
  </w:style>
  <w:style w:type="character" w:styleId="14">
    <w:name w:val="Strong"/>
    <w:qFormat/>
    <w:uiPriority w:val="22"/>
    <w:rPr>
      <w:b/>
      <w:bCs/>
    </w:rPr>
  </w:style>
  <w:style w:type="paragraph" w:styleId="15">
    <w:name w:val="Title"/>
    <w:basedOn w:val="1"/>
    <w:next w:val="1"/>
    <w:link w:val="29"/>
    <w:qFormat/>
    <w:uiPriority w:val="10"/>
    <w:pPr>
      <w:pBdr>
        <w:bottom w:val="single" w:color="DDDDD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000000" w:themeColor="text2" w:themeShade="BF"/>
      <w:spacing w:val="5"/>
      <w:kern w:val="28"/>
      <w:sz w:val="52"/>
      <w:szCs w:val="52"/>
    </w:rPr>
  </w:style>
  <w:style w:type="paragraph" w:styleId="16">
    <w:name w:val="Normal (Web)"/>
    <w:basedOn w:val="1"/>
    <w:unhideWhenUsed/>
    <w:qFormat/>
    <w:uiPriority w:val="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paragraph" w:styleId="17">
    <w:name w:val="Subtitle"/>
    <w:basedOn w:val="1"/>
    <w:next w:val="1"/>
    <w:link w:val="30"/>
    <w:qFormat/>
    <w:uiPriority w:val="11"/>
    <w:rPr>
      <w:rFonts w:asciiTheme="majorHAnsi" w:hAnsiTheme="majorHAnsi" w:eastAsiaTheme="majorEastAsia" w:cstheme="majorBidi"/>
      <w:i/>
      <w:iCs/>
      <w:color w:val="DDDDD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8">
    <w:name w:val="No Spacing"/>
    <w:link w:val="41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19">
    <w:name w:val="List Paragraph"/>
    <w:basedOn w:val="1"/>
    <w:qFormat/>
    <w:uiPriority w:val="34"/>
    <w:pPr>
      <w:ind w:left="720"/>
      <w:contextualSpacing/>
    </w:pPr>
    <w:rPr>
      <w:rFonts w:asciiTheme="minorHAnsi" w:hAnsiTheme="minorHAnsi"/>
    </w:rPr>
  </w:style>
  <w:style w:type="character" w:customStyle="1" w:styleId="20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b/>
      <w:bCs/>
      <w:color w:val="A6A6A6" w:themeColor="accent1" w:themeShade="BF"/>
      <w:sz w:val="28"/>
      <w:szCs w:val="28"/>
    </w:rPr>
  </w:style>
  <w:style w:type="character" w:customStyle="1" w:styleId="21">
    <w:name w:val="Заголовок 2 Знак"/>
    <w:basedOn w:val="11"/>
    <w:link w:val="3"/>
    <w:qFormat/>
    <w:uiPriority w:val="9"/>
    <w:rPr>
      <w:rFonts w:asciiTheme="majorHAnsi" w:hAnsiTheme="majorHAnsi" w:eastAsiaTheme="majorEastAsia" w:cstheme="majorBidi"/>
      <w:b/>
      <w:bCs/>
      <w:color w:val="DDDDD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22">
    <w:name w:val="Заголовок 3 Знак"/>
    <w:basedOn w:val="11"/>
    <w:link w:val="4"/>
    <w:qFormat/>
    <w:uiPriority w:val="9"/>
    <w:rPr>
      <w:rFonts w:asciiTheme="majorHAnsi" w:hAnsiTheme="majorHAnsi" w:eastAsiaTheme="majorEastAsia" w:cstheme="majorBidi"/>
      <w:b/>
      <w:b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23">
    <w:name w:val="Заголовок 4 Знак"/>
    <w:basedOn w:val="11"/>
    <w:link w:val="5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24">
    <w:name w:val="Заголовок 5 Знак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6F6F6F" w:themeColor="accent1" w:themeShade="80"/>
    </w:rPr>
  </w:style>
  <w:style w:type="character" w:customStyle="1" w:styleId="25">
    <w:name w:val="Заголовок 6 Знак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6F6F6F" w:themeColor="accent1" w:themeShade="80"/>
    </w:rPr>
  </w:style>
  <w:style w:type="character" w:customStyle="1" w:styleId="26">
    <w:name w:val="Заголовок 7 Знак"/>
    <w:basedOn w:val="11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Заголовок 8 Знак"/>
    <w:basedOn w:val="11"/>
    <w:link w:val="9"/>
    <w:semiHidden/>
    <w:qFormat/>
    <w:uiPriority w:val="9"/>
    <w:rPr>
      <w:rFonts w:asciiTheme="majorHAnsi" w:hAnsiTheme="majorHAnsi" w:eastAsiaTheme="majorEastAsia" w:cstheme="majorBidi"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Заголовок 9 Знак"/>
    <w:basedOn w:val="11"/>
    <w:link w:val="10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Название Знак"/>
    <w:basedOn w:val="11"/>
    <w:link w:val="15"/>
    <w:qFormat/>
    <w:uiPriority w:val="10"/>
    <w:rPr>
      <w:rFonts w:asciiTheme="majorHAnsi" w:hAnsiTheme="majorHAnsi" w:eastAsiaTheme="majorEastAsia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30">
    <w:name w:val="Подзаголовок Знак"/>
    <w:basedOn w:val="11"/>
    <w:link w:val="17"/>
    <w:qFormat/>
    <w:uiPriority w:val="11"/>
    <w:rPr>
      <w:rFonts w:asciiTheme="majorHAnsi" w:hAnsiTheme="majorHAnsi" w:eastAsiaTheme="majorEastAsia" w:cstheme="majorBidi"/>
      <w:i/>
      <w:iCs/>
      <w:color w:val="DDDDD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rPr>
      <w:rFonts w:asciiTheme="minorHAnsi" w:hAnsiTheme="minorHAnsi"/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32">
    <w:name w:val="Цитата 2 Знак"/>
    <w:basedOn w:val="11"/>
    <w:link w:val="3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33">
    <w:name w:val="Intense Quote"/>
    <w:basedOn w:val="1"/>
    <w:next w:val="1"/>
    <w:link w:val="34"/>
    <w:qFormat/>
    <w:uiPriority w:val="30"/>
    <w:pPr>
      <w:pBdr>
        <w:bottom w:val="single" w:color="DDDDDD" w:themeColor="accent1" w:sz="4" w:space="4"/>
      </w:pBdr>
      <w:spacing w:before="200" w:after="280"/>
      <w:ind w:left="936" w:right="936"/>
    </w:pPr>
    <w:rPr>
      <w:rFonts w:asciiTheme="minorHAnsi" w:hAnsiTheme="minorHAnsi"/>
      <w:b/>
      <w:bCs/>
      <w:i/>
      <w:i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34">
    <w:name w:val="Выделенная цитата Знак"/>
    <w:basedOn w:val="11"/>
    <w:link w:val="33"/>
    <w:qFormat/>
    <w:uiPriority w:val="30"/>
    <w:rPr>
      <w:b/>
      <w:bCs/>
      <w:i/>
      <w:i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35">
    <w:name w:val="Subtle Emphasis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36">
    <w:name w:val="Intense Emphasis"/>
    <w:qFormat/>
    <w:uiPriority w:val="21"/>
    <w:rPr>
      <w:b/>
      <w:bCs/>
      <w:i/>
      <w:iCs/>
      <w:color w:val="DDDDDD" w:themeColor="accent1"/>
      <w14:textFill>
        <w14:solidFill>
          <w14:schemeClr w14:val="accent1"/>
        </w14:solidFill>
      </w14:textFill>
    </w:rPr>
  </w:style>
  <w:style w:type="character" w:customStyle="1" w:styleId="37">
    <w:name w:val="Subtle Reference"/>
    <w:qFormat/>
    <w:uiPriority w:val="31"/>
    <w:rPr>
      <w:smallCaps/>
      <w:color w:val="B2B2B2" w:themeColor="accent2"/>
      <w:u w:val="single"/>
      <w14:textFill>
        <w14:solidFill>
          <w14:schemeClr w14:val="accent2"/>
        </w14:solidFill>
      </w14:textFill>
    </w:rPr>
  </w:style>
  <w:style w:type="character" w:customStyle="1" w:styleId="38">
    <w:name w:val="Intense Reference"/>
    <w:qFormat/>
    <w:uiPriority w:val="32"/>
    <w:rPr>
      <w:b/>
      <w:bCs/>
      <w:smallCaps/>
      <w:color w:val="B2B2B2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39">
    <w:name w:val="Book Title"/>
    <w:qFormat/>
    <w:uiPriority w:val="33"/>
    <w:rPr>
      <w:b/>
      <w:bCs/>
      <w:smallCaps/>
      <w:spacing w:val="5"/>
    </w:rPr>
  </w:style>
  <w:style w:type="paragraph" w:customStyle="1" w:styleId="40">
    <w:name w:val="TOC Heading"/>
    <w:basedOn w:val="2"/>
    <w:next w:val="1"/>
    <w:semiHidden/>
    <w:unhideWhenUsed/>
    <w:qFormat/>
    <w:uiPriority w:val="39"/>
    <w:pPr>
      <w:outlineLvl w:val="9"/>
    </w:pPr>
  </w:style>
  <w:style w:type="character" w:customStyle="1" w:styleId="41">
    <w:name w:val="Без интервала Знак"/>
    <w:basedOn w:val="11"/>
    <w:link w:val="18"/>
    <w:qFormat/>
    <w:locked/>
    <w:uiPriority w:val="1"/>
  </w:style>
  <w:style w:type="paragraph" w:customStyle="1" w:styleId="42">
    <w:name w:val="c2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paragraph" w:customStyle="1" w:styleId="43">
    <w:name w:val="c6 c24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paragraph" w:customStyle="1" w:styleId="44">
    <w:name w:val="c6 c18"/>
    <w:basedOn w:val="1"/>
    <w:qFormat/>
    <w:uiPriority w:val="0"/>
    <w:pPr>
      <w:overflowPunct/>
      <w:autoSpaceDE/>
      <w:autoSpaceDN/>
      <w:adjustRightInd/>
      <w:spacing w:before="100" w:beforeAutospacing="1" w:after="100" w:afterAutospacing="1"/>
    </w:pPr>
    <w:rPr>
      <w:sz w:val="24"/>
      <w:szCs w:val="24"/>
      <w:lang w:bidi="hi-IN"/>
    </w:rPr>
  </w:style>
  <w:style w:type="character" w:customStyle="1" w:styleId="45">
    <w:name w:val="c0"/>
    <w:basedOn w:val="11"/>
    <w:qFormat/>
    <w:uiPriority w:val="0"/>
  </w:style>
  <w:style w:type="character" w:customStyle="1" w:styleId="46">
    <w:name w:val="c13 c11 c7"/>
    <w:basedOn w:val="11"/>
    <w:qFormat/>
    <w:uiPriority w:val="0"/>
  </w:style>
  <w:style w:type="character" w:customStyle="1" w:styleId="47">
    <w:name w:val="c11 c7 c13"/>
    <w:basedOn w:val="11"/>
    <w:qFormat/>
    <w:uiPriority w:val="0"/>
  </w:style>
  <w:style w:type="character" w:customStyle="1" w:styleId="48">
    <w:name w:val="c4 c7 c21"/>
    <w:basedOn w:val="1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1733</Words>
  <Characters>9881</Characters>
  <Lines>82</Lines>
  <Paragraphs>23</Paragraphs>
  <TotalTime>89</TotalTime>
  <ScaleCrop>false</ScaleCrop>
  <LinksUpToDate>false</LinksUpToDate>
  <CharactersWithSpaces>11591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2021-08-13T16:54:00Z</dcterms:created>
  <dc:creator>Пользователь Windows</dc:creator>
  <cp:lastModifiedBy>Lenovo</cp:lastModifiedBy>
  <dcterms:modified xsi:type="dcterms:W3CDTF">2026-08-19T18:35:00Z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3F9B0B62F49545E3A294B3F51E708086_12</vt:lpwstr>
  </property>
</Properties>
</file>