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899" w:rsidRPr="00A327D8" w:rsidRDefault="00A327D8" w:rsidP="00A327D8">
      <w:pPr>
        <w:jc w:val="center"/>
        <w:rPr>
          <w:rStyle w:val="futurismarkdown-word"/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327D8">
        <w:rPr>
          <w:rStyle w:val="futurismarkdown-word"/>
          <w:rFonts w:ascii="Times New Roman" w:hAnsi="Times New Roman" w:cs="Times New Roman"/>
          <w:b/>
          <w:sz w:val="28"/>
          <w:szCs w:val="28"/>
        </w:rPr>
        <w:t>«Как среда формирует общение: социально</w:t>
      </w:r>
      <w:r w:rsidRPr="00A327D8">
        <w:rPr>
          <w:rStyle w:val="futurismarkdown-word"/>
          <w:rFonts w:ascii="Times New Roman" w:hAnsi="Times New Roman" w:cs="Times New Roman"/>
          <w:b/>
          <w:sz w:val="28"/>
          <w:szCs w:val="28"/>
        </w:rPr>
        <w:noBreakHyphen/>
        <w:t>коммуникативное развитие старших дошкольников»</w:t>
      </w:r>
    </w:p>
    <w:bookmarkEnd w:id="0"/>
    <w:p w:rsidR="00A327D8" w:rsidRPr="00A327D8" w:rsidRDefault="00A327D8" w:rsidP="00A327D8">
      <w:pPr>
        <w:pStyle w:val="a3"/>
        <w:rPr>
          <w:sz w:val="28"/>
          <w:szCs w:val="28"/>
        </w:rPr>
      </w:pPr>
      <w:r w:rsidRPr="00A327D8">
        <w:rPr>
          <w:rStyle w:val="futurismarkdown-word"/>
          <w:sz w:val="28"/>
          <w:szCs w:val="28"/>
        </w:rPr>
        <w:t>Старший дошкольный возраст (5–7 лет) — ключевой период становления личности. Именно в это время ребёнок активно осваивает социальные нормы, учится договариваться, учитывать позицию другого, регулировать собственные эмоции и выстраивать продуктивное взаимодействие. Социально</w:t>
      </w:r>
      <w:r w:rsidRPr="00A327D8">
        <w:rPr>
          <w:rStyle w:val="futurismarkdown-word"/>
          <w:sz w:val="28"/>
          <w:szCs w:val="28"/>
        </w:rPr>
        <w:noBreakHyphen/>
        <w:t>коммуникативное развитие — это не просто «умение общаться», а целый комплекс навыков: понимание эмоций, соблюдение правил, умение сотрудничать, выражать свои мысли, разрешать конфликты и принимать социальные роли. От того, насколько системно и бережно эти навыки формируются, зависит социальная готовность ребёнка к школе и его дальнейшая успешность в коллективе.</w:t>
      </w:r>
    </w:p>
    <w:p w:rsidR="00A327D8" w:rsidRPr="00A327D8" w:rsidRDefault="00A327D8" w:rsidP="00A327D8">
      <w:pPr>
        <w:pStyle w:val="a3"/>
        <w:rPr>
          <w:sz w:val="28"/>
          <w:szCs w:val="28"/>
        </w:rPr>
      </w:pPr>
      <w:r w:rsidRPr="00A327D8">
        <w:rPr>
          <w:rStyle w:val="futurismarkdown-word"/>
          <w:sz w:val="28"/>
          <w:szCs w:val="28"/>
        </w:rPr>
        <w:t>В современных условиях ребёнок развивается сразу в нескольких образовательных средах, каждая из которых вносит свой вклад в становление его коммуникативной компетентности.</w:t>
      </w:r>
    </w:p>
    <w:p w:rsidR="00A327D8" w:rsidRPr="00A327D8" w:rsidRDefault="00A327D8" w:rsidP="00A327D8">
      <w:pPr>
        <w:pStyle w:val="a3"/>
        <w:rPr>
          <w:sz w:val="28"/>
          <w:szCs w:val="28"/>
        </w:rPr>
      </w:pPr>
      <w:r w:rsidRPr="00A327D8">
        <w:rPr>
          <w:rStyle w:val="futurismarkdown-word"/>
          <w:b/>
          <w:bCs/>
          <w:sz w:val="28"/>
          <w:szCs w:val="28"/>
        </w:rPr>
        <w:t>Дошкольная образовательная организация</w:t>
      </w:r>
      <w:r w:rsidRPr="00A327D8">
        <w:rPr>
          <w:rStyle w:val="futurismarkdown-word"/>
          <w:sz w:val="28"/>
          <w:szCs w:val="28"/>
        </w:rPr>
        <w:t> — основная институциональная среда. Здесь развитие происходит через сюжетно</w:t>
      </w:r>
      <w:r w:rsidRPr="00A327D8">
        <w:rPr>
          <w:rStyle w:val="futurismarkdown-word"/>
          <w:sz w:val="28"/>
          <w:szCs w:val="28"/>
        </w:rPr>
        <w:noBreakHyphen/>
        <w:t>ролевые и театрализованные игры, совместную продуктивную деятельность, проектную работу и специально организованную предметно</w:t>
      </w:r>
      <w:r w:rsidRPr="00A327D8">
        <w:rPr>
          <w:rStyle w:val="futurismarkdown-word"/>
          <w:sz w:val="28"/>
          <w:szCs w:val="28"/>
        </w:rPr>
        <w:noBreakHyphen/>
        <w:t>пространственную среду. В группе ребёнок ежедневно сталкивается с необходимостью договариваться о ролях, распределять материалы, уступать, просить помощи и предлагать её. Важную роль играет взрослый: воспитатель не только задаёт правила, но и демонстрирует образцы уважительного диалога, помогает детям проговаривать чувства и находить компромисс. Режим дня и ритуалы (утренний круг, обсуждение планов, рефлексия) создают предсказуемую структуру, в которой ребёнку легче осваивать социальные нормы.</w:t>
      </w:r>
    </w:p>
    <w:p w:rsidR="00A327D8" w:rsidRPr="00A327D8" w:rsidRDefault="00A327D8" w:rsidP="00A327D8">
      <w:pPr>
        <w:pStyle w:val="a3"/>
        <w:rPr>
          <w:sz w:val="28"/>
          <w:szCs w:val="28"/>
        </w:rPr>
      </w:pPr>
      <w:r w:rsidRPr="00A327D8">
        <w:rPr>
          <w:rStyle w:val="futurismarkdown-word"/>
          <w:b/>
          <w:bCs/>
          <w:sz w:val="28"/>
          <w:szCs w:val="28"/>
        </w:rPr>
        <w:t>Семейная среда</w:t>
      </w:r>
      <w:r w:rsidRPr="00A327D8">
        <w:rPr>
          <w:rStyle w:val="futurismarkdown-word"/>
          <w:sz w:val="28"/>
          <w:szCs w:val="28"/>
        </w:rPr>
        <w:t xml:space="preserve"> остаётся фундаментом эмоционального благополучия и первичных коммуникативных навыков. Традиции совместных ужинов, чтения вслух, обсуждения событий дня, семейные игры и бытовые поручения дают ребёнку опыт реального взаимодействия, где учитываются его интересы и где он учится считаться с интересами других. В семье формируются базовые установки: насколько безопасно выражать эмоции, как относятся к ошибкам, как разрешают разногласия. Тёплый эмоциональный климат и последовательные правила в семье усиливают эффект от работы детского сада и помогают ребёнку переносить освоенные навыки в повседневную жизнь.</w:t>
      </w:r>
    </w:p>
    <w:p w:rsidR="00A327D8" w:rsidRPr="00A327D8" w:rsidRDefault="00A327D8" w:rsidP="00A327D8">
      <w:pPr>
        <w:pStyle w:val="a3"/>
        <w:rPr>
          <w:sz w:val="28"/>
          <w:szCs w:val="28"/>
        </w:rPr>
      </w:pPr>
      <w:r w:rsidRPr="00A327D8">
        <w:rPr>
          <w:rStyle w:val="futurismarkdown-word"/>
          <w:b/>
          <w:bCs/>
          <w:sz w:val="28"/>
          <w:szCs w:val="28"/>
        </w:rPr>
        <w:t>Инклюзивная и смешанная образовательная среда</w:t>
      </w:r>
      <w:r w:rsidRPr="00A327D8">
        <w:rPr>
          <w:rStyle w:val="futurismarkdown-word"/>
          <w:sz w:val="28"/>
          <w:szCs w:val="28"/>
        </w:rPr>
        <w:t xml:space="preserve"> расширяет социальный опыт ребёнка. Взаимодействие с детьми с разными возможностями здоровья, из разных культур и социальных групп учит замечать различия, проявлять </w:t>
      </w:r>
      <w:proofErr w:type="spellStart"/>
      <w:r w:rsidRPr="00A327D8">
        <w:rPr>
          <w:rStyle w:val="futurismarkdown-word"/>
          <w:sz w:val="28"/>
          <w:szCs w:val="28"/>
        </w:rPr>
        <w:lastRenderedPageBreak/>
        <w:t>эмпатию</w:t>
      </w:r>
      <w:proofErr w:type="spellEnd"/>
      <w:r w:rsidRPr="00A327D8">
        <w:rPr>
          <w:rStyle w:val="futurismarkdown-word"/>
          <w:sz w:val="28"/>
          <w:szCs w:val="28"/>
        </w:rPr>
        <w:t xml:space="preserve"> и использовать гибкие стратегии общения. В таких условиях особенно важны чёткие правила группы, визуальные подсказки, понятные алгоритмы совместных действий и поддержка взрослого, который помогает детям договариваться и замечать вклад каждого.</w:t>
      </w:r>
    </w:p>
    <w:p w:rsidR="00A327D8" w:rsidRPr="00A327D8" w:rsidRDefault="00A327D8" w:rsidP="00A327D8">
      <w:pPr>
        <w:pStyle w:val="a3"/>
        <w:rPr>
          <w:sz w:val="28"/>
          <w:szCs w:val="28"/>
        </w:rPr>
      </w:pPr>
      <w:r w:rsidRPr="00A327D8">
        <w:rPr>
          <w:rStyle w:val="futurismarkdown-word"/>
          <w:b/>
          <w:bCs/>
          <w:sz w:val="28"/>
          <w:szCs w:val="28"/>
        </w:rPr>
        <w:t>Цифровая и внешкольная среда</w:t>
      </w:r>
      <w:r w:rsidRPr="00A327D8">
        <w:rPr>
          <w:rStyle w:val="futurismarkdown-word"/>
          <w:sz w:val="28"/>
          <w:szCs w:val="28"/>
        </w:rPr>
        <w:t xml:space="preserve"> (кружки, секции, онлайн</w:t>
      </w:r>
      <w:r w:rsidRPr="00A327D8">
        <w:rPr>
          <w:rStyle w:val="futurismarkdown-word"/>
          <w:sz w:val="28"/>
          <w:szCs w:val="28"/>
        </w:rPr>
        <w:noBreakHyphen/>
        <w:t>мероприятия) предоставляют дополнительные возможности для социализации. Спортивные секции тренируют командную работу, творческие студии — сотрудничество в проектах, а цифровые инструменты (при грамотном сопровождении взрослых) могут развивать навыки цифрового этикета и удалённого взаимодействия. Важно, чтобы взрослый контролировал объём экранного времени и помогал ребёнку осмысливать полученный опыт: кто был лидером, как решали спор, что получилось, а что — нет.</w:t>
      </w:r>
    </w:p>
    <w:p w:rsidR="00A327D8" w:rsidRPr="00A327D8" w:rsidRDefault="00A327D8" w:rsidP="00A327D8">
      <w:pPr>
        <w:pStyle w:val="a3"/>
        <w:rPr>
          <w:sz w:val="28"/>
          <w:szCs w:val="28"/>
        </w:rPr>
      </w:pPr>
      <w:r w:rsidRPr="00A327D8">
        <w:rPr>
          <w:rStyle w:val="futurismarkdown-word"/>
          <w:sz w:val="28"/>
          <w:szCs w:val="28"/>
        </w:rPr>
        <w:t xml:space="preserve">Ключевым условием эффективности всех сред является </w:t>
      </w:r>
      <w:r w:rsidRPr="00A327D8">
        <w:rPr>
          <w:rStyle w:val="futurismarkdown-word"/>
          <w:b/>
          <w:bCs/>
          <w:sz w:val="28"/>
          <w:szCs w:val="28"/>
        </w:rPr>
        <w:t>преемственность и интеграция подходов</w:t>
      </w:r>
      <w:r w:rsidRPr="00A327D8">
        <w:rPr>
          <w:rStyle w:val="futurismarkdown-word"/>
          <w:sz w:val="28"/>
          <w:szCs w:val="28"/>
        </w:rPr>
        <w:t>. Когда семья и детский сад используют общие правила и язык (например, одинаковые алгоритмы разрешения конфликтов, похожие формулировки просьб), ребёнок быстрее осваивает навыки и чувствует себя уверенно. Регулярные встречи педагогов с родителями, совместные проекты и обмен короткими сообщениями помогают согласовать воспитательные стратегии и поддерживать ребёнка последовательно.</w:t>
      </w:r>
    </w:p>
    <w:p w:rsidR="00A327D8" w:rsidRPr="00A327D8" w:rsidRDefault="00A327D8" w:rsidP="00A327D8">
      <w:pPr>
        <w:pStyle w:val="a3"/>
        <w:rPr>
          <w:sz w:val="28"/>
          <w:szCs w:val="28"/>
        </w:rPr>
      </w:pPr>
      <w:r w:rsidRPr="00A327D8">
        <w:rPr>
          <w:rStyle w:val="futurismarkdown-word"/>
          <w:sz w:val="28"/>
          <w:szCs w:val="28"/>
        </w:rPr>
        <w:t>Таким образом, социально</w:t>
      </w:r>
      <w:r w:rsidRPr="00A327D8">
        <w:rPr>
          <w:rStyle w:val="futurismarkdown-word"/>
          <w:sz w:val="28"/>
          <w:szCs w:val="28"/>
        </w:rPr>
        <w:noBreakHyphen/>
        <w:t>коммуникативное развитие старших дошкольников — это результат взаимодействия нескольких сред, каждая из которых имеет свои сильные стороны и ограничения. Задача взрослых — не выбирать одну «лучшую» среду, а выстраивать их согласованную работу, опираясь на возрастные особенности детей и принципы уважения, безопасности и поддержки инициативы. Такой подход позволяет ребёнку не просто усваивать правила, а становиться активным и ответственным участником социальных отношений.</w:t>
      </w:r>
    </w:p>
    <w:p w:rsidR="00A327D8" w:rsidRPr="00A327D8" w:rsidRDefault="00A327D8">
      <w:pPr>
        <w:rPr>
          <w:rFonts w:ascii="Times New Roman" w:hAnsi="Times New Roman" w:cs="Times New Roman"/>
          <w:sz w:val="28"/>
          <w:szCs w:val="28"/>
        </w:rPr>
      </w:pPr>
    </w:p>
    <w:sectPr w:rsidR="00A327D8" w:rsidRPr="00A32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7D8"/>
    <w:rsid w:val="00414899"/>
    <w:rsid w:val="00A3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46077"/>
  <w15:chartTrackingRefBased/>
  <w15:docId w15:val="{1571F454-E634-4896-B69E-2CE044684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uturismarkdown-word">
    <w:name w:val="futurismarkdown-word"/>
    <w:basedOn w:val="a0"/>
    <w:rsid w:val="00A327D8"/>
  </w:style>
  <w:style w:type="paragraph" w:styleId="a3">
    <w:name w:val="Normal (Web)"/>
    <w:basedOn w:val="a"/>
    <w:uiPriority w:val="99"/>
    <w:semiHidden/>
    <w:unhideWhenUsed/>
    <w:rsid w:val="00A32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628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2026-09-10T02:29:00Z</dcterms:created>
  <dcterms:modified xsi:type="dcterms:W3CDTF">2026-09-10T02:30:00Z</dcterms:modified>
</cp:coreProperties>
</file>