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1C" w:rsidRPr="0076501C" w:rsidRDefault="0076501C" w:rsidP="0076501C">
      <w:pPr>
        <w:shd w:val="clear" w:color="auto" w:fill="FFFFFF"/>
        <w:ind w:firstLine="709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Подготовка младших школьников к сдаче норм ГТО</w:t>
      </w:r>
    </w:p>
    <w:p w:rsidR="0076501C" w:rsidRDefault="0076501C" w:rsidP="0076501C">
      <w:pPr>
        <w:shd w:val="clear" w:color="auto" w:fill="FFFFFF"/>
        <w:ind w:firstLine="709"/>
        <w:jc w:val="center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Никулина А.Н.,</w:t>
      </w:r>
      <w:r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 xml:space="preserve"> 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учитель физической культуры</w:t>
      </w:r>
      <w:r>
        <w:rPr>
          <w:rFonts w:ascii="Segoe UI" w:eastAsia="Times New Roman" w:hAnsi="Segoe UI" w:cs="Segoe UI"/>
          <w:color w:val="0F1115"/>
          <w:sz w:val="24"/>
          <w:lang w:eastAsia="ru-RU"/>
        </w:rPr>
        <w:t xml:space="preserve"> 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МАОУ «ООШ №7»</w:t>
      </w:r>
    </w:p>
    <w:p w:rsidR="001B4BBE" w:rsidRPr="0076501C" w:rsidRDefault="001B4BBE" w:rsidP="0076501C">
      <w:pPr>
        <w:shd w:val="clear" w:color="auto" w:fill="FFFFFF"/>
        <w:ind w:firstLine="709"/>
        <w:jc w:val="center"/>
        <w:rPr>
          <w:rFonts w:ascii="Segoe UI" w:eastAsia="Times New Roman" w:hAnsi="Segoe UI" w:cs="Segoe UI"/>
          <w:color w:val="0F1115"/>
          <w:sz w:val="24"/>
          <w:lang w:eastAsia="ru-RU"/>
        </w:rPr>
      </w:pPr>
      <w:bookmarkStart w:id="0" w:name="_GoBack"/>
      <w:bookmarkEnd w:id="0"/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Аннотация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В статье рассматриваются вопросы организации подготовки младших школьников к выполнению нормативов Всероссийского физкультурно-спортивного комплекса «Готов к труду и обороне» (ГТО). Автор делится практическим опытом интеграции подготовки к сдаче норм ГТО в урочную и внеурочную деятельность обучающихся начальных классов, раскрывает эффективные методы и приёмы формирования физических качеств, необходимых для успешного выполнения испытаний комплекса.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Ключевые слова: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ГТО, младшие школьники, физическая культура, урочная деятельность, внеурочная деятельность, физические качества, мотивация.</w:t>
      </w:r>
    </w:p>
    <w:p w:rsidR="0076501C" w:rsidRDefault="0076501C" w:rsidP="0076501C">
      <w:pPr>
        <w:shd w:val="clear" w:color="auto" w:fill="FFFFFF"/>
        <w:ind w:firstLine="709"/>
        <w:jc w:val="both"/>
        <w:outlineLvl w:val="2"/>
        <w:rPr>
          <w:rFonts w:eastAsia="Times New Roman"/>
          <w:sz w:val="24"/>
          <w:lang w:eastAsia="ru-RU"/>
        </w:rPr>
      </w:pP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Введение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Современный этап развития системы образования характеризуется повышенным вниманием к вопросам сохранения и укрепления здоровья подрастающего поколения. Всероссийский физкультурно-спортивный комплекс «Готов к труду и обороне» является одним из ключевых инструментов формирования здорового образа жизни и физического развития обучающихся.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Особую значимость приобретает работа с младшими школьниками, поскольку именно в этом возрасте закладываются основы физической культуры личности, формируются привычки к систематическим занятиям спортом и осознанное отношение к собственному здоровью. Подготовка к сдаче норм ГТО в начальной школе — это не только решение задачи выполнения нормативов, но и создание фундамента для дальнейшего физического совершенствования ребёнка.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Возрастные особенности младших школьников и их учёт в подготовке к ГТО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Младший школьный возраст охватывает период от 7 до 10 лет и характеризуется интенсивным ростом и развитием всех систем организма. В этом возрасте наблюдается повышенная двигательная активность, любознательность, интерес к новым видам деятельности. Вместе с тем, организм ребёнка ещё не сформирован окончательно, что требует особого внимания к дозированию физических нагрузок и выбору средств физического воспитания.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При подготовке младших школьников к сдаче норм ГТО необходимо учитывать следующие возрастные особенности:</w:t>
      </w:r>
    </w:p>
    <w:p w:rsidR="0076501C" w:rsidRPr="0076501C" w:rsidRDefault="0076501C" w:rsidP="0076501C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Незавершённость формирования костно-мышечной системы.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Это требует исключения чрезмерных силовых нагрузок и акцента на упражнениях с собственным весом, направленных на гармоничное развитие всех мышечных групп.</w:t>
      </w:r>
    </w:p>
    <w:p w:rsidR="0076501C" w:rsidRPr="0076501C" w:rsidRDefault="0076501C" w:rsidP="0076501C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Высокая подвижность нервных процессов.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Дети быстро утомляются, но и быстро восстанавливаются. Поэтому занятия должны быть разнообразными, с частой сменой видов деятельности.</w:t>
      </w:r>
    </w:p>
    <w:p w:rsidR="0076501C" w:rsidRPr="0076501C" w:rsidRDefault="0076501C" w:rsidP="0076501C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lastRenderedPageBreak/>
        <w:t>Преобладание наглядно-образного мышления.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Объяснение упражнений должно сопровождаться показом, использованием образных сравнений и игровых приёмов.</w:t>
      </w:r>
    </w:p>
    <w:p w:rsidR="0076501C" w:rsidRPr="0076501C" w:rsidRDefault="0076501C" w:rsidP="0076501C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Потребность в игровой деятельности.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Игровой метод является ведущим при подготовке младших школьников к сдаче норм ГТО.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Содержание подготовки к сдаче норм ГТО в начальной школе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Комплекс ГТО для младших школьников включает испытания, направленные на оценку основных физических качеств: быстроты, силы, выносливости, гибкости и координационных способностей. Рассмотрим содержание подготовки по каждому направлению.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Развитие быстроты.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Для развития быстроты у младших школьников используются бег на короткие дистанции (30 метров), челночный бег, эстафеты, подвижные игры с элементами бега. Важно включать упражнения на развитие стартовой скорости, реакции на сигнал, смены темпа движения.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Развитие силы.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Силовая подготовка младших школьников строится на упражнениях с собственным весом: подтягивания на низкой перекладине, сгибание и разгибание рук в упоре лёжа, приседания, упражнения с набивными мячами небольшого веса. Особое внимание уделяется укреплению мышц плечевого пояса, спины и брюшного пресса.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Развитие выносливости.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Для развития общей выносливости применяются длительный бег в умеренном темпе, кроссовая подготовка, прыжки через скакалку, подвижные игры с высокой двигательной активностью. Нагрузка увеличивается постепенно, с учётом индивидуальных возможностей каждого ребёнка.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Развитие гибкости.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Упражнения на гибкость включаются в каждый урок: наклоны вперёд из положения стоя и сидя, упражнения на растяжку мышц спины, ног, плечевого пояса. Гибкость развивается эффективнее всего в младшем школьном возрасте, поэтому этому качеству следует уделять особое внимание.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Развитие координационных способностей.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Координация развивается через выполнение акробатических упражнений, упражнений с мячом, подвижных и спортивных игр. Хорошо развитая координация является основой для успешного выполнения многих нормативов ГТО.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Интеграция подготовки к ГТО в урочную деятельность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Урок физической культуры является основной формой организации физического воспитания младших школьников. Подготовка к сдаче норм ГТО органично встраивается в структуру урока.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Планирование учебного материала.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При составлении календарно-тематического планирования учитель учитывает содержание испытаний комплекса ГТО для соответствующей возрастной ступени. Упражнения, входящие в состав нормативов, включаются в различные разделы программы: лёгкую атлетику, гимнастику, подвижные игры.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Структура урока.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 xml:space="preserve"> В подготовительной части урока используются упражнения на развитие гибкости и координации. В основной части акцент делается на развитие тех физических качеств, которые соответствуют текущему разделу программы и 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lastRenderedPageBreak/>
        <w:t>одновременно являются значимыми для сдачи норм ГТО. В заключительной части проводятся упражнения на расслабление и восстановление дыхания, а также рефлексия достигнутых результатов.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Формирование навыков самоконтроля.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Важным элементом подготовки является обучение младших школьников элементарным приёмам самоконтроля: измерение частоты сердечных сокращений, оценка собственного самочувствия, ведение дневника самоконтроля. Это способствует формированию осознанного отношения к физическим нагрузкам и готовит детей к самостоятельным занятиям.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Мониторинг физической подготовленности.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Два раза в год проводится диагностика физической подготовленности обучающихся. Результаты фиксируются в индивидуальных картах, что позволяет отслеживать динамику развития каждого ребёнка и своевременно вносить коррективы в процесс подготовки.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Организация подготовки к ГТО во внеурочной деятельности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Внеурочная деятельность предоставляет широкие возможности для более углублённой подготовки младших школьников к сдаче норм ГТО.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Спортивные секции и кружки.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На базе школы организуются секции общей физической подготовки, в рамках которых обучающиеся целенаправленно готовятся к выполнению нормативов. Занятия проводятся с учётом возрастных особенностей и уровня подготовленности детей.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proofErr w:type="spellStart"/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Внутришкольные</w:t>
      </w:r>
      <w:proofErr w:type="spellEnd"/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 xml:space="preserve"> соревнования и спортивные праздники.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Регулярное проведение соревнований, Дней здоровья, спортивных праздников создаёт атмосферу здорового соперничества, повышает мотивацию детей к физическому совершенствованию. В программу таких мероприятий включаются элементы испытаний ГТО, что позволяет детям привыкать к формату тестирования.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Пробное тестирование.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Перед официальной сдачей норм ГТО целесообразно проводить пробное тестирование, в ходе которого обучающиеся знакомятся с процедурой выполнения испытаний, пробуют свои силы и получают рекомендации учителя по дальнейшей подготовке.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Информационно-просветительская работа.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Оформление тематических стендов, проведение классных часов и бесед, посвящённых истории комплекса ГТО и его значению для здоровья, способствует формированию у младших школьников положительного отношения к сдаче норм.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24"/>
          <w:lang w:eastAsia="ru-RU"/>
        </w:rPr>
        <w:t>Взаимодействие с родителями.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 Успешность подготовки во многом зависит от поддержки семьи. На родительских собраниях разъясняется значение комплекса ГТО, даются рекомендации по организации двигательной активности детей в домашних условиях, подчёркивается важность личного примера родителей.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Игровые технологии в подготовке младших школьников к сдаче норм ГТО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Игра является ведущим видом деятельности младшего школьника, поэтому игровые технологии занимают особое место в системе подготовки к сдаче норм ГТО.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 xml:space="preserve">Подвижные игры с элементами бега, прыжков, метания не только развивают физические качества, но и формируют интерес к занятиям, снимают эмоциональное напряжение, способствуют социализации детей. Например, игры «Вызов номеров», </w:t>
      </w: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lastRenderedPageBreak/>
        <w:t>«Пустое место», «Караси и щука» эффективно развивают быстроту; игры с прыжками через скакалку — выносливость; игры с передачей мяча — координацию и силу.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Кроме подвижных игр, целесообразно использовать игровые задания, имитирующие процедуру сдачи норм ГТО. Это помогает детям привыкнуть к формату тестирования и снижает уровень тревожности перед официальными испытаниями.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Результативность работы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Системная работа по подготовке младших школьников к сдаче норм ГТО позволяет достичь следующих результатов: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повышение уровня физической подготовленности обучающихся;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увеличение количества детей, успешно выполняющих нормативы комплекса ГТО;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формирование устойчивого интереса к занятиям физической культурой и спортом;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развитие навыков самоконтроля и самооценки;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укрепление здоровья обучающихся и снижение заболеваемости;</w:t>
      </w:r>
    </w:p>
    <w:p w:rsidR="0076501C" w:rsidRPr="0076501C" w:rsidRDefault="0076501C" w:rsidP="0076501C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активное вовлечение родителей в процесс физического воспитания детей.</w:t>
      </w:r>
    </w:p>
    <w:p w:rsidR="0076501C" w:rsidRPr="0076501C" w:rsidRDefault="0076501C" w:rsidP="0076501C">
      <w:pPr>
        <w:shd w:val="clear" w:color="auto" w:fill="FFFFFF"/>
        <w:ind w:firstLine="709"/>
        <w:jc w:val="both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Заключение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Подготовка младших школьников к сдаче норм ГТО — это многоаспектный процесс, требующий системного подхода, учёта возрастных особенностей детей и интеграции усилий всех участников образовательных отношений. Сочетание урочной и внеурочной деятельности, использование игровых технологий, взаимодействие с семьёй позволяют создать оптимальные условия для физического развития младших школьников и успешного выполнения ими нормативов комплекса ГТО.</w:t>
      </w:r>
    </w:p>
    <w:p w:rsidR="0076501C" w:rsidRPr="0076501C" w:rsidRDefault="0076501C" w:rsidP="0076501C">
      <w:pPr>
        <w:shd w:val="clear" w:color="auto" w:fill="FFFFFF"/>
        <w:ind w:firstLine="709"/>
        <w:jc w:val="both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Работа в этом направлении не только решает задачу выполнения государственных требований, но и закладывает основы здорового образа жизни, формирует у детей ценностное отношение к собственному здоровью и физическому совершенствованию.</w:t>
      </w:r>
    </w:p>
    <w:p w:rsidR="0076501C" w:rsidRPr="0076501C" w:rsidRDefault="0076501C" w:rsidP="0076501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6501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Литература</w:t>
      </w:r>
    </w:p>
    <w:p w:rsidR="0076501C" w:rsidRPr="0076501C" w:rsidRDefault="0076501C" w:rsidP="0076501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Федеральный государственный образовательный стандарт начального общего образования (утверждён приказом Министерства просвещения РФ).</w:t>
      </w:r>
    </w:p>
    <w:p w:rsidR="0076501C" w:rsidRPr="0076501C" w:rsidRDefault="0076501C" w:rsidP="0076501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Положение о Всероссийском физкультурно-спортивном комплексе «Готов к труду и обороне» (ГТО).</w:t>
      </w:r>
    </w:p>
    <w:p w:rsidR="0076501C" w:rsidRPr="0076501C" w:rsidRDefault="0076501C" w:rsidP="0076501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Лях В.И. Физическая культура. 1–4 классы: учебник для общеобразовательных организаций.</w:t>
      </w:r>
    </w:p>
    <w:p w:rsidR="0076501C" w:rsidRPr="0076501C" w:rsidRDefault="0076501C" w:rsidP="0076501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Segoe UI" w:eastAsia="Times New Roman" w:hAnsi="Segoe UI" w:cs="Segoe UI"/>
          <w:color w:val="0F1115"/>
          <w:sz w:val="24"/>
          <w:lang w:eastAsia="ru-RU"/>
        </w:rPr>
      </w:pPr>
      <w:proofErr w:type="spellStart"/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Виленский</w:t>
      </w:r>
      <w:proofErr w:type="spellEnd"/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 xml:space="preserve"> М.Я., </w:t>
      </w:r>
      <w:proofErr w:type="spellStart"/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Туревский</w:t>
      </w:r>
      <w:proofErr w:type="spellEnd"/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 xml:space="preserve"> И.М. Физическая культура: методические рекомендации.</w:t>
      </w:r>
    </w:p>
    <w:p w:rsidR="0076501C" w:rsidRPr="0076501C" w:rsidRDefault="0076501C" w:rsidP="0076501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Segoe UI" w:eastAsia="Times New Roman" w:hAnsi="Segoe UI" w:cs="Segoe UI"/>
          <w:color w:val="0F1115"/>
          <w:sz w:val="24"/>
          <w:lang w:eastAsia="ru-RU"/>
        </w:rPr>
      </w:pPr>
      <w:r w:rsidRPr="0076501C">
        <w:rPr>
          <w:rFonts w:ascii="Segoe UI" w:eastAsia="Times New Roman" w:hAnsi="Segoe UI" w:cs="Segoe UI"/>
          <w:color w:val="0F1115"/>
          <w:sz w:val="24"/>
          <w:lang w:eastAsia="ru-RU"/>
        </w:rPr>
        <w:t>Ковалёва Г.С. Педагогические технологии в физическом воспитании младших школьников.</w:t>
      </w:r>
    </w:p>
    <w:p w:rsidR="00285C3E" w:rsidRDefault="00285C3E"/>
    <w:sectPr w:rsidR="0028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69C"/>
    <w:multiLevelType w:val="multilevel"/>
    <w:tmpl w:val="EDF6A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92DFE"/>
    <w:multiLevelType w:val="multilevel"/>
    <w:tmpl w:val="55CA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90D83"/>
    <w:multiLevelType w:val="multilevel"/>
    <w:tmpl w:val="2C5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61"/>
    <w:rsid w:val="001B4BBE"/>
    <w:rsid w:val="00285C3E"/>
    <w:rsid w:val="0076501C"/>
    <w:rsid w:val="007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C468"/>
  <w15:chartTrackingRefBased/>
  <w15:docId w15:val="{DEA4A011-5B54-416F-AC5A-4591CA65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8598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2026-09-13T22:20:00Z</dcterms:created>
  <dcterms:modified xsi:type="dcterms:W3CDTF">2026-09-13T22:22:00Z</dcterms:modified>
</cp:coreProperties>
</file>