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3F" w:rsidRDefault="00AC6D3F" w:rsidP="00AC6D3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45"/>
          <w:lang w:eastAsia="ru-RU"/>
        </w:rPr>
      </w:pPr>
    </w:p>
    <w:p w:rsidR="00366FDE" w:rsidRPr="00AC6D3F" w:rsidRDefault="006539CB" w:rsidP="00AC6D3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45"/>
          <w:lang w:eastAsia="ru-RU"/>
        </w:rPr>
        <w:t xml:space="preserve">Консультация </w:t>
      </w:r>
      <w:r w:rsidR="0001351F" w:rsidRPr="00AC6D3F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45"/>
          <w:lang w:eastAsia="ru-RU"/>
        </w:rPr>
        <w:t>для родителей</w:t>
      </w:r>
    </w:p>
    <w:p w:rsidR="00366FDE" w:rsidRPr="00AC6D3F" w:rsidRDefault="0001351F" w:rsidP="00AC6D3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6FDE">
        <w:rPr>
          <w:rFonts w:ascii="Times New Roman" w:eastAsia="Times New Roman" w:hAnsi="Times New Roman" w:cs="Times New Roman"/>
          <w:b/>
          <w:color w:val="7030A0"/>
          <w:kern w:val="36"/>
          <w:sz w:val="96"/>
          <w:szCs w:val="45"/>
          <w:lang w:eastAsia="ru-RU"/>
        </w:rPr>
        <w:t>«Значение сказок в жизни ребёнка»</w:t>
      </w:r>
    </w:p>
    <w:p w:rsidR="00AC6D3F" w:rsidRDefault="00AC6D3F" w:rsidP="00AC6D3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32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73025</wp:posOffset>
            </wp:positionV>
            <wp:extent cx="6391275" cy="4791075"/>
            <wp:effectExtent l="19050" t="0" r="9525" b="0"/>
            <wp:wrapSquare wrapText="bothSides"/>
            <wp:docPr id="3" name="Рисунок 1" descr="https://ds04.infourok.ru/uploads/ex/0817/000203e6-53d9ea7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17/000203e6-53d9ea79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6D3F" w:rsidRDefault="00AC6D3F" w:rsidP="00AC6D3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</w:pPr>
    </w:p>
    <w:p w:rsidR="00AC6D3F" w:rsidRPr="00AC6D3F" w:rsidRDefault="00AC6D3F" w:rsidP="00AC6D3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6"/>
          <w:lang w:eastAsia="ru-RU"/>
        </w:rPr>
        <w:t xml:space="preserve"> </w:t>
      </w:r>
    </w:p>
    <w:p w:rsidR="00AC6D3F" w:rsidRDefault="00AC6D3F" w:rsidP="00366FDE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</w:p>
    <w:p w:rsidR="00B411F5" w:rsidRDefault="00B411F5" w:rsidP="00366FDE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</w:p>
    <w:p w:rsidR="00B411F5" w:rsidRDefault="00B411F5" w:rsidP="00366FDE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</w:p>
    <w:p w:rsidR="00B411F5" w:rsidRDefault="00B411F5" w:rsidP="00366FDE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</w:p>
    <w:p w:rsidR="00B411F5" w:rsidRDefault="00B411F5" w:rsidP="00366FDE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</w:p>
    <w:p w:rsidR="0001351F" w:rsidRPr="00366FDE" w:rsidRDefault="0001351F" w:rsidP="00366FDE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66FDE"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  <w:t>Памятка для родителей «Значение сказок в жизни ребёнка»</w:t>
      </w:r>
    </w:p>
    <w:p w:rsidR="0001351F" w:rsidRPr="00366FDE" w:rsidRDefault="0001351F" w:rsidP="000135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0135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Что за прелесть эти сказки!»  </w:t>
      </w:r>
    </w:p>
    <w:p w:rsidR="0001351F" w:rsidRPr="00366FDE" w:rsidRDefault="0001351F" w:rsidP="000135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Произнесите эти волшебные слова: «Почитаем сказку….», и ребенок тут же подбежит к вам и приготовится слушать Вас.</w:t>
      </w:r>
    </w:p>
    <w:p w:rsidR="0001351F" w:rsidRPr="00366FDE" w:rsidRDefault="0001351F" w:rsidP="000135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каждой сказке своя мораль, каждая освещает какую-то новую ситуацию, с которой подрастающему человечку придется столкнуться в реальной жизни. Просто задавайте ребенку вопросы и вместе ищите ответ. Можно поиграть в игру «Полезные сказочные советы». Берете какую-то сказку, и — кто больше советов найдет? Берете какой-то полезный совет, и кто больше сказок назовет, где он встречается?</w:t>
      </w:r>
    </w:p>
    <w:p w:rsidR="0001351F" w:rsidRPr="00366FDE" w:rsidRDefault="0001351F" w:rsidP="000135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Одна мама рассказывала, как ее дочка воспользовалась подсказкой из сказки. В дворовой песочнице ее девочка была самой маленькой, и вечно кто-нибудь отбирал у </w:t>
      </w:r>
      <w:proofErr w:type="gramStart"/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нее то</w:t>
      </w:r>
      <w:proofErr w:type="gramEnd"/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совочек, то ведерко. И тут мама купила сказки «Кот, петух и лиса» и «</w:t>
      </w:r>
      <w:proofErr w:type="spellStart"/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Зайкина</w:t>
      </w:r>
      <w:proofErr w:type="spellEnd"/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избушка». Прочитала, обсудили, даже поиграли. Мама старалась беседовать по сказке и строить игру так, чтобы дочка научилась звать на помощь, постоять за себя.</w:t>
      </w:r>
    </w:p>
    <w:p w:rsidR="0001351F" w:rsidRPr="00366FDE" w:rsidRDefault="0001351F" w:rsidP="000135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Когда малышка снова оказалась в песочнице и ее снова стали толкать, она завизжала прямо в уши обидчикам изо всех сил. Больше на нее не нападали. Вот так сказка помогла.</w:t>
      </w:r>
    </w:p>
    <w:p w:rsidR="0001351F" w:rsidRPr="00366FDE" w:rsidRDefault="0001351F" w:rsidP="000135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Читать сказку нужно так, чтобы ребенок сопереживал поступкам героев, с восторгом воспринимал добро и всей душой противился злу.</w:t>
      </w:r>
    </w:p>
    <w:p w:rsidR="0001351F" w:rsidRPr="00366FDE" w:rsidRDefault="0001351F" w:rsidP="000135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Сказка помогает формировать речь ребенка, его эмоциональную жизнь, воспитывает умение удивляться разнообразию мира, развивает воображение и фантазию. Мудрость, заложенная в сказках, воспитывает у детей уважительное отношение к окружающим людям.</w:t>
      </w:r>
    </w:p>
    <w:p w:rsidR="0001351F" w:rsidRPr="00366FDE" w:rsidRDefault="0001351F" w:rsidP="000135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 капризов укладывается спать.</w:t>
      </w:r>
    </w:p>
    <w:p w:rsidR="0001351F" w:rsidRPr="00366FDE" w:rsidRDefault="0001351F" w:rsidP="00366FD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 к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 воспитания этих понятий для взрослого не является образной. Детям необходима игра воображения. Детское понятие о добре предстает в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 героев, а не о внешних событиях, и </w:t>
      </w: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разворачивающееся в них действо часто противоречит обычной реальности. Ребенок, услышав и представив сказочные образы, легко учится понимать внутренний мир героев, сопереживать им, верить в силы добра, обретает уверенность в себе</w:t>
      </w:r>
    </w:p>
    <w:p w:rsidR="0001351F" w:rsidRPr="00366FDE" w:rsidRDefault="0001351F" w:rsidP="00366FD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Сказки ни в коей мере нельзя рассматривать только как приятное, доступное детям занятие. С помощью сказок можно воспитывать ребенка, помогать преодолевать негативные стороны его формирующейся личности. Например, жадному эгоистичному ребенку полезно послушать сказку «О рыбаке и рыбке», «О трех жадных медвежатах»; пугливому и робкому – «О трусливом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366FDE" w:rsidRDefault="0001351F" w:rsidP="00366F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 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01351F" w:rsidRPr="00366FDE" w:rsidRDefault="0001351F" w:rsidP="00366F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ребенку.</w:t>
      </w:r>
    </w:p>
    <w:p w:rsidR="0001351F" w:rsidRPr="00366FDE" w:rsidRDefault="0001351F" w:rsidP="00366F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Рекомендации родителям</w:t>
      </w:r>
    </w:p>
    <w:p w:rsidR="0001351F" w:rsidRPr="00366FDE" w:rsidRDefault="0001351F" w:rsidP="00366F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Не пытайтесь </w:t>
      </w:r>
      <w:proofErr w:type="gramStart"/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заменить чтение сказки на просмотр</w:t>
      </w:r>
      <w:proofErr w:type="gramEnd"/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01351F" w:rsidRPr="00366FDE" w:rsidRDefault="0001351F" w:rsidP="00366FD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Перед тем, как читать незнакомую сказку сыну или дочери, быстро пробегите ее глазами. В современных интерпретациях можно встретить, например</w:t>
      </w:r>
      <w:proofErr w:type="gramStart"/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«</w:t>
      </w:r>
      <w:proofErr w:type="gramEnd"/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01351F" w:rsidRPr="00366FDE" w:rsidRDefault="0001351F" w:rsidP="00366FD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Не стоит читать грустные сказки ребенку на ночь. Потому что тяжело будет представить, что ребенку может присниться после такой сказки.</w:t>
      </w:r>
    </w:p>
    <w:p w:rsidR="002617F9" w:rsidRPr="00366FDE" w:rsidRDefault="0001351F" w:rsidP="00366FD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66F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Дети должны знать и понимать, что в жизни есть, кроме «внешней», «внутренняя» сторона (основной воспитательный смысл сказки).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EC5AB0" w:rsidRDefault="00EC5AB0" w:rsidP="00366FDE">
      <w:pPr>
        <w:spacing w:before="225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5AB0" w:rsidRDefault="00EC5AB0" w:rsidP="00366FD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45"/>
          <w:lang w:eastAsia="ru-RU"/>
        </w:rPr>
      </w:pPr>
    </w:p>
    <w:p w:rsidR="00EC5AB0" w:rsidRDefault="00EC5AB0" w:rsidP="00366FDE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45"/>
          <w:lang w:eastAsia="ru-RU"/>
        </w:rPr>
      </w:pPr>
    </w:p>
    <w:p w:rsidR="00EC5AB0" w:rsidRPr="00366FDE" w:rsidRDefault="00EC5AB0" w:rsidP="00366FDE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</w:pPr>
      <w:r w:rsidRPr="00366FDE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  <w:t xml:space="preserve">«Играйте вместе с детьми!» </w:t>
      </w:r>
    </w:p>
    <w:p w:rsidR="00EC5AB0" w:rsidRPr="00366FDE" w:rsidRDefault="00EC5AB0" w:rsidP="00EC5AB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</w:pPr>
      <w:r w:rsidRPr="00366FDE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  <w:t xml:space="preserve">Семинар-практикум </w:t>
      </w:r>
    </w:p>
    <w:p w:rsidR="00EC5AB0" w:rsidRPr="00EC5AB0" w:rsidRDefault="00EC5AB0" w:rsidP="00EC5AB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45"/>
          <w:lang w:eastAsia="ru-RU"/>
        </w:rPr>
      </w:pPr>
      <w:r w:rsidRPr="00366FDE">
        <w:rPr>
          <w:rFonts w:ascii="Times New Roman" w:eastAsia="Times New Roman" w:hAnsi="Times New Roman" w:cs="Times New Roman"/>
          <w:b/>
          <w:color w:val="FF0000"/>
          <w:kern w:val="36"/>
          <w:sz w:val="96"/>
          <w:szCs w:val="45"/>
          <w:lang w:eastAsia="ru-RU"/>
        </w:rPr>
        <w:t>для родителей</w:t>
      </w: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FDE" w:rsidRDefault="00366FDE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FDE" w:rsidRDefault="00366FDE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FDE" w:rsidRDefault="00366FDE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FDE" w:rsidRDefault="00366FDE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FDE" w:rsidRPr="00EC5AB0" w:rsidRDefault="00366FDE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дать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знания о значении игры в развитии ребенка, о влиянии игры на развитие коммуникативных способностей у детей;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привлечь внимание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 к детской игре как деятельности, которая в условиях семьи наиболее полно удовлетворяет потребности ребенка в деловом, познавательном и эмоциональном общении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и сверстниками.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Оборудование. Фишки - красного, желтого, синего цветов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каждого участника)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Мяч, магнитофон, аудиозапись. Карточки, на которых сформулированы условия и методы развития игровой деятельности детей в семье. Игрушка – молоток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пищалкой)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; мольберт; предметные картинки к игре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«Загадки и отгадки»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Набор предметных картинок к игре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«Логический поезд»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; буклеты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«Домашняя игротека»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презентация «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– это искра зажигающая огонек пытливости и любознательности».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План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семинара - практикума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1. Теоретическая часть.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1.1. Консультация для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 это ведущий вид деятельности ребенка»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 Практическая часть.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2.1. 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 - задание для родителей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2.2. Дискуссия о целесообразности условий и методов развития </w:t>
      </w:r>
      <w:proofErr w:type="spellStart"/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иг-ровой</w:t>
      </w:r>
      <w:proofErr w:type="spellEnd"/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детей в семье.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2.3. Рассказы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из опыта семейного воспитания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«Игры в семье»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 3. Традиционная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2.4. Игротека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совместные игры детей и родителей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Оформление журнала в групповой комнате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«Отгадки и загадки»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 Итог.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3.1. Просмотр презентации «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 - это искра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зажигающая огонек пытливости и любознательности».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3.2. Вручение буклетов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«Домашняя игротека»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1. Теоретическая часть.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Консультация для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 это ведущий вид деятельности ребенка»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Здравствуйте, 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! Очень рада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видеть Вас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! И нашу встречу хочу начать со слов В. Сухомлинского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Годы детства –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воспитание сердца. Воспитание не сумма мероприятий и приемов, а мудрое общение взрослого с живой душой ребенка.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В. Сухомлинский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- это ведущий вид деятельности ребенка дошкольного возраста и самый лучший способ решения вопросов воспитания и развития ребенка.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Игры очень разнообразны и условно их можно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разделить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на две большие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группы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сюжетно-ролевые игры и игры с правилами.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Сюжетно-ролевые игры являются источником формирования социального сознания ребенка и возможности развития коммуникативных умений. Это такие игры ка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Магазин»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«Гости»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т. д.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</w:t>
      </w:r>
      <w:r w:rsidR="00EB5F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 друг с другом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к друзьям, к другим людям. Их отношение к труду, к окружающим предметам. Дети подражают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: манере общаться с 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окружающими, их поступки. И все это они переносят в игры, закрепляя, таким образом, накопленный опыт поведения, формы отношений.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 игре эффективно воспитывается умение жить и действовать сообща, оказывать помощь друг другу, развивается чувство коллективизма, ответственности за свои действия.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Однако без руководства взрослого даже старшие дошкольники не всегда умеют</w:t>
      </w:r>
      <w:r w:rsidR="009B79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В детском саду мы воспитатели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играем с детьми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А дома может кто-то из старших членов семьи включиться в игру, и стать связывающим звеном между</w:t>
      </w:r>
      <w:r w:rsidR="009B79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детьми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учить их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 вместе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Совместные игры родителей с детьми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духовно и эмоционально обогащают детей, удовлетворяют потребность в общении с близкими людьми, укрепляют веру в свои силы.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К этой группе относятся театрализованные игры, которые очень нравятся детям, и они с большим удовольствием принимают активное участие в них. Театрализованная</w:t>
      </w:r>
      <w:r w:rsidR="009B79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является эффективным средством коммуникативного развития и создает благоприятные условия для развития чувства партнерства и освоения способов позитивного взаимоотношения.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изготовьте всей семьей плоские фигуры из картона, других материалов это даст возможность детям самостоятельно разыграть знакомые произведения художественной литературы, придумывать сказки.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Вторая группа игр - игры с правилами. К ним относятся дидактические, настольные, подвижные игры.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лото, домино, парные картинки и др. открывают перед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детьми</w:t>
      </w:r>
      <w:r w:rsidR="009B79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получить удовольствие от игры, развивают память, внимание, наблюдательность, глазомер. Несмотря на то, что игры познавательные, коллективная</w:t>
      </w:r>
      <w:r w:rsidR="009B79F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 учит еще и общаться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Такие игры имеют организующее действие, поскольку предлагают строго выполнять правила. Интересно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в такие игры со всей семьей, чтобы все партнеры были равны в правилах игры.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Участие взрослых в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играх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детей может быть разным. Если ребёнку только что купили игрушку, и он знает, как ей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лучше предоставить ему возможность действовать самостоятельно. Но скоро опыт ребёнка истощается. Игрушка становится не интересной. Здесь нужна помощь старших, подсказать новое игровое действие, показать их, предложить дополнительный игровой материал к сложившейся игре (постоянно необходимо иметь под рукой кусочек меха, ткани, картона, проволоки, коробочки и др.).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Играя вместе с ребёнком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следить, пожалуйста, за своим планом. Ровный, спокойный, доброжелательный тон равного по игре партнёра вселяет ребёнку уверенность в том, что его понимают, с ним хотят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Ребёнок очень рад минутам, подаренным ему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родителями в игре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Общение в игре не бывает бесплодно для малыша. Чем больше выпадает дорогих минут в обществе близких ему людей, тем больше взаимопонимания, общих интересов, любви между ними в дальнейшем.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 Практическая часть.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2.1 .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Игра-задание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я предлагаю вам необычное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вспомните ваши семейные вечера и дайте им самооценку. Если вы поступаете, так, как сказано, то выставляете фишку красного цвета, не всегда - жёлтого, никогда - синего.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Каждый вечер уделяю время на игры с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детьми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Рассказываю о своих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играх в детстве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Если сломалась игрушка, ремонтирую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вместе с ребёнком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Купив ребёнку игрушку, объясняю, как с ней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показываю разные варианты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игры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Слушаю рассказы, ребёнка об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играх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игрушках в детском саду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Не наказываю ребёнка игрой, игрушкой, т. е. не лишаю его на время игры или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игрушки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Часто дарю ребёнку игру, игрушку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- Если на вашем столе больше красных фишек, значит,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в вашем доме присутствует всегда.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Играете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с ребёнком на равных. Ведь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- это самое интересное в жизни ребёнка.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Задание. 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у вас на столе лежат карточки, на которых сформулированы следующие условия и методы развития игровой деятельности детей в семье.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1.)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Ознакомьтесь, пожалуйста, с ними, и выбирают те, которые вы реализуете в своей семье.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Педагог организует дискуссию о целесообразности используемых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родителями методов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2.2. Рассказы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из опыта семейного воспитания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«Игры в семье»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2.3. Уважаемые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я предлагаю ввести в традицию семьи и нашей группы игру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. Цель - расширить словарь ребенка; развивать навыки общения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Один раз в неделю, в выходной день,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«подарите»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ребенку новое для него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не просто назовите его, но и обязательно объясните его лексическое значение. Слова можно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«дарить»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самые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разные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«весенние»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(капель, проталина и т. д.,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«сладкие»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(мармелад, шербет, джем, грильяж.,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«тяжелые»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(гиря, штанга.,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«легкие</w:t>
      </w:r>
      <w:proofErr w:type="gramStart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пух, снежинка, облака, перышко.)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т. п.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Традиция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продолжается в детском саду. Каждый понедельник дети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«приносят»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в группу подаренные дома слова и знакомят с ними в течение всего дня своих друзей. Мы на маленьких листочках бумаги записывать каждое слово, а на обратной стороне - имя и фамилию того, кто его принес. Все бумажки будем складывать вот в эту копилку. Периодически будем доставать копилку, и проводить разнообразные игры. Например. Вариант 1. Бумажки со словами высыпаются в шляпу. Дети по очереди достают бумажки, воспитатель зачитывает слово, достающий должен объяснить его значение. Если ребенок справился с заданием, он награждается фишкой. Выигрывает тот, кто собрал больше фишек. Вариант 2. Можно организовать игру и по - </w:t>
      </w:r>
      <w:proofErr w:type="gramStart"/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: воспитатель по очереди достает бумажки со словами и разъясняет их лексическое значение, не называя их.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Ребенок (дети, который правильно называет слово, получает фишку.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следующей нашей встрече мы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вместе будем играть в игру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дарю тебе словечко»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Приложение 1.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2.4. Игротека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совместные игры детей и родителей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 (На вторую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семинара</w:t>
      </w:r>
      <w:proofErr w:type="spell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> – практикума приглашаются дети.)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Воспитатель. Я предлагаю всем нам отправиться в волшебную стран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Pr="00EC5A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Игралочка</w:t>
      </w:r>
      <w:proofErr w:type="spell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где мы сможем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поиграть в любимые игры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Вы согласны?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«Логический поезд»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 В волшебную страну на обычном транспорте не доехать. Давайте создадим необычный поезд.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(Подходим к мольберту, посмотрите, паровозик есть, а 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вагончиков нет.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Вагончиками будут картинки, их надо разложить так, чтобы каждая картинка была чем – то похожа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соседнею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картинку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изображения на картинке могут быть одинакового цвета, могут иметь одну форму или умеют выполнять одно и то же действие. Или может что – то другое их объединяет, даже то чего не видно на картинке, а в жизни так бывает. (Картинки – вагончики соединяются между собой с помощью логической связи.)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Первым вагончиком я прикреплю картинку с изображением елочки, потому, что паровозик и елочка зеленого цвета. Как вы думаете, какую следующую картинку - вагончик нужно прикрепить?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(Я прикрепляю шишку, потому что еловые шишки растут на еле.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Белку, потому что белка грызет шишки. Кошку, потому что она тоже умеет лазить по деревьям, как белка. Цыпленок, потому, что он живет дома, рядом с человеком, как кошка. Солнышко, потому, что оно желтое как цыпленок.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Шуба - она согревает, как солнышко, варежки – это тоже одежда и т. д.)</w:t>
      </w:r>
      <w:proofErr w:type="gramEnd"/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Воспитатель. Молодцы! Поезд к отправке готов. Я паровозик, вы мои вагончики, прикрепляетесь к паровозику.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музыка.)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Вот мы и приехали.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 волшебной стране все жители умеют приветствовать друг друга без слов. Давайте и мы попробуем. (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«Давайте поздороваемся»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Здороваться надо определенным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образом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Музыка звучит – все гуляем по залу.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Музыка останавливается 1 раз – здороваемся за руки, с тем, кто окажется рядом.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2 раз – здороваемся плечиками.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3 раз – здороваемся спинками. Разговаривать запрещается.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После игры участники присаживаются на стульчики.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«Аукцион»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 стране </w:t>
      </w:r>
      <w:proofErr w:type="spellStart"/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Игралочка</w:t>
      </w:r>
      <w:proofErr w:type="spellEnd"/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аукцион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! Вы все знаете, что такое аукцион?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Называйте, пожалуйста, предметы, имеющие один одинаковый признак,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круглый стол, круглая тарелка и т. д. Когда темп игры замедляется, воспитатель считает и стучит игрушко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молотком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пищалкой)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столу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«Круглый - раз, круглый — два, круглый — три!»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Выигрывает тот, кто последним назовет заключительный предмет и награждается наклейкой. Аукцион продолжается, назовите, пожалуйста, объекты, которые имеют один признак кудрявый и т. д.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«Загадки и отгадки»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А сейчас отправимся в мастерскую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«Отгадай - </w:t>
      </w:r>
      <w:proofErr w:type="spellStart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Здесь каждый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(семья)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составит загадку (по методике ТРИЗ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(теория решения изобретательных задач)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РТ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развитие творческого воображения)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загадает всем участникам игры. Кто отгадает загадку – награждается наклейкой.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А загадки будем составлять так, каждая семья возьмёт картинку, внимательно рассмотрит объект, назовёт, какой он и сравнит, что такое же бывает?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Красный, как цветок,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Круглый, как Колобок,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Резиновый, но не шланг.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И. т. д.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- Все молодцы, придуманные загадки интересные, не похожи друг на друга, они всем очень понравились. </w:t>
      </w:r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Я предлагаю всем дома, записать придуманную загадку (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а ребята нарисуют к ней иллюстрацию.</w:t>
      </w:r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листок </w:t>
      </w:r>
      <w:proofErr w:type="spell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заламинируем</w:t>
      </w:r>
      <w:proofErr w:type="spell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, скрепим </w:t>
      </w:r>
      <w:proofErr w:type="spellStart"/>
      <w:proofErr w:type="gramStart"/>
      <w:r w:rsidRPr="00EC5AB0">
        <w:rPr>
          <w:rFonts w:ascii="Times New Roman" w:hAnsi="Times New Roman" w:cs="Times New Roman"/>
          <w:sz w:val="28"/>
          <w:szCs w:val="28"/>
          <w:lang w:eastAsia="ru-RU"/>
        </w:rPr>
        <w:t>брошуратором</w:t>
      </w:r>
      <w:proofErr w:type="spellEnd"/>
      <w:proofErr w:type="gramEnd"/>
      <w:r w:rsidRPr="00EC5AB0">
        <w:rPr>
          <w:rFonts w:ascii="Times New Roman" w:hAnsi="Times New Roman" w:cs="Times New Roman"/>
          <w:sz w:val="28"/>
          <w:szCs w:val="28"/>
          <w:lang w:eastAsia="ru-RU"/>
        </w:rPr>
        <w:t xml:space="preserve"> и будет у нас свой журнал с загадками. Вы 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согласны?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мы сможем загадать их своим ровесникам, старшей группой №2. Приложение 2.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Нам пора возвращаться в детский сад. А в волшебной стране есть сердечки, напишите на них, пожалуйста, о том, что вам понравилось или не понравилось? Ваши пожелания, предложения и опустите в шкатулку.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 Итог.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3.1. А сейчас, я предлагаю вам посмотреть презентацию «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 - это искра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, зажигающая огонек пытливости и любознательности»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презентация)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3.2. Вручаются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 буклеты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«Домашняя игротека»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Детство - это не только самая счастливая и беззаботная пора жизни человека. Бедность и примитивность игры пагубно отражаются на становлении личности, а также на коммуникативном развитии детей - ведь общение происходит в основном в</w:t>
      </w:r>
      <w:r w:rsidR="009B79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совместной игре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 Именно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совместная игра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- главное содержание общения.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Играя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и выполняя различные игровые роли, дети учатся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видеть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 события с разных позиций, учитывать действия и интересы других, соблюдать нормы и правила. Так давайте же</w:t>
      </w:r>
      <w:r w:rsidR="009B79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играть вместе с нашими детьми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! До свидания! До новых встреч!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Приложение 1. Условия и методы развития игровой деятельности детей в семье.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Создание ситуаций, ст</w:t>
      </w:r>
      <w:r w:rsidR="009B79F8">
        <w:rPr>
          <w:rFonts w:ascii="Times New Roman" w:hAnsi="Times New Roman" w:cs="Times New Roman"/>
          <w:sz w:val="28"/>
          <w:szCs w:val="28"/>
          <w:lang w:eastAsia="ru-RU"/>
        </w:rPr>
        <w:t>имулирующих возникновение и раз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вертывание игры.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Обогащение впечатлен</w:t>
      </w:r>
      <w:r w:rsidR="009B79F8">
        <w:rPr>
          <w:rFonts w:ascii="Times New Roman" w:hAnsi="Times New Roman" w:cs="Times New Roman"/>
          <w:sz w:val="28"/>
          <w:szCs w:val="28"/>
          <w:lang w:eastAsia="ru-RU"/>
        </w:rPr>
        <w:t>ий детей, которые могут быть ис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пользованы в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чтение книг, прослушивание пластинок, обсуждение событий из жизни детей, рассказы взрослых о себе и других людях, проведение экскурсий, прогулок, посещение музеев, театров; привлечение внимания детей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к содержанию деятельности людей, к их взаимоотношениям, к явлениям в живой и неживой природе и пр.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Выделение времени для игры с ребенком.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Развитие творческой активности детей в </w:t>
      </w:r>
      <w:r w:rsidRPr="00EC5A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: побуждение детей к </w:t>
      </w:r>
      <w:r w:rsidRPr="00EC5AB0">
        <w:rPr>
          <w:rFonts w:ascii="Times New Roman" w:hAnsi="Times New Roman" w:cs="Times New Roman"/>
          <w:bCs/>
          <w:sz w:val="28"/>
          <w:szCs w:val="28"/>
          <w:lang w:eastAsia="ru-RU"/>
        </w:rPr>
        <w:t>играм - фантазиям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(придумыванию сказок и пр.)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Стимулирование</w:t>
      </w:r>
      <w:r w:rsidR="009B79F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использования в игре предметов заме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стителей, помощь в их подборе, в использовании игрового оборудования.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Внимательное и тактичное отношение к свободной игре детей, включение в нее по мере необходимости в качестве равноправного партнера.</w:t>
      </w:r>
    </w:p>
    <w:p w:rsidR="00EC5AB0" w:rsidRPr="00EC5AB0" w:rsidRDefault="00EC5AB0" w:rsidP="00EC5A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5AB0">
        <w:rPr>
          <w:rFonts w:ascii="Times New Roman" w:hAnsi="Times New Roman" w:cs="Times New Roman"/>
          <w:sz w:val="28"/>
          <w:szCs w:val="28"/>
          <w:lang w:eastAsia="ru-RU"/>
        </w:rPr>
        <w:t>• Стимулирование разных видов игр </w:t>
      </w:r>
      <w:r w:rsidRPr="00EC5A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(подвижных, настольно-печатных, творческих, игр-драматизаций и др.)</w:t>
      </w:r>
      <w:r w:rsidRPr="00EC5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5AB0" w:rsidRPr="0001351F" w:rsidRDefault="00EC5AB0" w:rsidP="00EC5AB0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EC5AB0" w:rsidRPr="0001351F" w:rsidSect="00366FDE">
      <w:pgSz w:w="11906" w:h="16838"/>
      <w:pgMar w:top="851" w:right="850" w:bottom="851" w:left="993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1F"/>
    <w:rsid w:val="0001351F"/>
    <w:rsid w:val="000F1944"/>
    <w:rsid w:val="00140892"/>
    <w:rsid w:val="00291F00"/>
    <w:rsid w:val="0030166D"/>
    <w:rsid w:val="00366FDE"/>
    <w:rsid w:val="00503FAE"/>
    <w:rsid w:val="006539CB"/>
    <w:rsid w:val="00793A31"/>
    <w:rsid w:val="007A31A4"/>
    <w:rsid w:val="00813583"/>
    <w:rsid w:val="009B79F8"/>
    <w:rsid w:val="009D00ED"/>
    <w:rsid w:val="009F283E"/>
    <w:rsid w:val="00A578FD"/>
    <w:rsid w:val="00AC6D3F"/>
    <w:rsid w:val="00B411F5"/>
    <w:rsid w:val="00D724F5"/>
    <w:rsid w:val="00EB5F24"/>
    <w:rsid w:val="00EC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3E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51F"/>
  </w:style>
  <w:style w:type="paragraph" w:styleId="a3">
    <w:name w:val="Normal (Web)"/>
    <w:basedOn w:val="a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A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2816</Words>
  <Characters>16056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dcterms:created xsi:type="dcterms:W3CDTF">2019-05-11T19:48:00Z</dcterms:created>
  <dcterms:modified xsi:type="dcterms:W3CDTF">2021-05-10T19:30:00Z</dcterms:modified>
</cp:coreProperties>
</file>