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EB1FF8" w14:textId="77777777" w:rsidR="0092489B" w:rsidRDefault="00476594" w:rsidP="0092489B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t xml:space="preserve"> </w:t>
      </w:r>
      <w:proofErr w:type="spellStart"/>
      <w:r w:rsidR="00A31E45">
        <w:rPr>
          <w:rFonts w:ascii="Times New Roman" w:hAnsi="Times New Roman" w:cs="Times New Roman"/>
          <w:sz w:val="32"/>
          <w:szCs w:val="32"/>
        </w:rPr>
        <w:t>Смородинова</w:t>
      </w:r>
      <w:proofErr w:type="spellEnd"/>
      <w:r w:rsidR="00A31E45">
        <w:rPr>
          <w:rFonts w:ascii="Times New Roman" w:hAnsi="Times New Roman" w:cs="Times New Roman"/>
          <w:sz w:val="32"/>
          <w:szCs w:val="32"/>
        </w:rPr>
        <w:t xml:space="preserve"> Елена Сергеевна; </w:t>
      </w:r>
    </w:p>
    <w:p w14:paraId="202B5F61" w14:textId="6C708D56" w:rsidR="00F62A3B" w:rsidRDefault="00A31E45" w:rsidP="0092489B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Костина Наталья Дмитриевна;</w:t>
      </w:r>
    </w:p>
    <w:p w14:paraId="286F3CFC" w14:textId="77777777" w:rsidR="0092489B" w:rsidRDefault="00A31E45" w:rsidP="0092489B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«Детский сад №13» общеразвивающего вида г. Сыктывкар</w:t>
      </w:r>
      <w:r w:rsidR="002B57F8">
        <w:rPr>
          <w:rFonts w:ascii="Times New Roman" w:hAnsi="Times New Roman" w:cs="Times New Roman"/>
          <w:sz w:val="32"/>
          <w:szCs w:val="32"/>
        </w:rPr>
        <w:t xml:space="preserve">, </w:t>
      </w:r>
    </w:p>
    <w:p w14:paraId="3BE00C52" w14:textId="47A55BBD" w:rsidR="00A31E45" w:rsidRDefault="002B57F8" w:rsidP="0092489B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группа №10 «Теремок»</w:t>
      </w:r>
      <w:r w:rsidR="00B36B5E">
        <w:rPr>
          <w:rFonts w:ascii="Times New Roman" w:hAnsi="Times New Roman" w:cs="Times New Roman"/>
          <w:sz w:val="32"/>
          <w:szCs w:val="32"/>
        </w:rPr>
        <w:t xml:space="preserve"> (старшая)</w:t>
      </w:r>
    </w:p>
    <w:p w14:paraId="6118C45A" w14:textId="4CA182BE" w:rsidR="00A31E45" w:rsidRDefault="00A31E45" w:rsidP="0092489B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</w:t>
      </w:r>
      <w:r w:rsidR="002B57F8">
        <w:rPr>
          <w:rFonts w:ascii="Times New Roman" w:hAnsi="Times New Roman" w:cs="Times New Roman"/>
          <w:sz w:val="32"/>
          <w:szCs w:val="32"/>
        </w:rPr>
        <w:t>.</w:t>
      </w:r>
    </w:p>
    <w:p w14:paraId="6B21A3DD" w14:textId="2B87B0D0" w:rsidR="00B36B5E" w:rsidRDefault="00B36B5E" w:rsidP="00B36B5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«Дидактическая игра «Что полезно и что вредно для зубов»».</w:t>
      </w:r>
    </w:p>
    <w:p w14:paraId="58241B80" w14:textId="4E836723" w:rsidR="002B57F8" w:rsidRPr="002B22F3" w:rsidRDefault="002B57F8" w:rsidP="002B22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B22F3">
        <w:rPr>
          <w:rFonts w:ascii="Times New Roman" w:hAnsi="Times New Roman" w:cs="Times New Roman"/>
          <w:sz w:val="32"/>
          <w:szCs w:val="32"/>
        </w:rPr>
        <w:t>Кариес зубов остается одним из самых распространенных заболеваний детского дошкольного возраста. Проблема сохранения здоровых зубов не может быть решена без целенаправленного и своевременного информирования у детей привычки поддерживать в здоровом состоянии и зубы, и десна. Это во многом зависит от правильного питания.</w:t>
      </w:r>
    </w:p>
    <w:p w14:paraId="0022B050" w14:textId="22189085" w:rsidR="002B57F8" w:rsidRPr="002B22F3" w:rsidRDefault="002B57F8" w:rsidP="002B22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B22F3">
        <w:rPr>
          <w:rFonts w:ascii="Times New Roman" w:hAnsi="Times New Roman" w:cs="Times New Roman"/>
          <w:sz w:val="32"/>
          <w:szCs w:val="32"/>
        </w:rPr>
        <w:t xml:space="preserve">Представляем вашему вниманию дидактическую игру «Что полезно и что вредно для зубов». Данная игра будет интересна и поможет деткам 5-6 лет разобраться в этом сложном вопросе гигиены. </w:t>
      </w:r>
    </w:p>
    <w:p w14:paraId="236CF9E3" w14:textId="7FAD719F" w:rsidR="0092489B" w:rsidRPr="002B22F3" w:rsidRDefault="0092489B" w:rsidP="002B22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B22F3">
        <w:rPr>
          <w:rFonts w:ascii="Times New Roman" w:hAnsi="Times New Roman" w:cs="Times New Roman"/>
          <w:sz w:val="32"/>
          <w:szCs w:val="32"/>
        </w:rPr>
        <w:t>Цель: Формирование представления о правильном питании.</w:t>
      </w:r>
    </w:p>
    <w:p w14:paraId="3BECD294" w14:textId="2CBB5FCD" w:rsidR="0092489B" w:rsidRPr="002B22F3" w:rsidRDefault="0092489B" w:rsidP="002B22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B22F3">
        <w:rPr>
          <w:rFonts w:ascii="Times New Roman" w:hAnsi="Times New Roman" w:cs="Times New Roman"/>
          <w:sz w:val="32"/>
          <w:szCs w:val="32"/>
        </w:rPr>
        <w:t xml:space="preserve">Задачи: </w:t>
      </w:r>
    </w:p>
    <w:p w14:paraId="2B571071" w14:textId="7472CF96" w:rsidR="0092489B" w:rsidRPr="002B22F3" w:rsidRDefault="0092489B" w:rsidP="002B22F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B22F3">
        <w:rPr>
          <w:rFonts w:ascii="Times New Roman" w:hAnsi="Times New Roman" w:cs="Times New Roman"/>
          <w:sz w:val="32"/>
          <w:szCs w:val="32"/>
        </w:rPr>
        <w:t>Закрепить представление о том, что существуют полезные и вредные продукты</w:t>
      </w:r>
      <w:r w:rsidR="007B64E6" w:rsidRPr="002B22F3">
        <w:rPr>
          <w:rFonts w:ascii="Times New Roman" w:hAnsi="Times New Roman" w:cs="Times New Roman"/>
          <w:sz w:val="32"/>
          <w:szCs w:val="32"/>
        </w:rPr>
        <w:t xml:space="preserve"> для зубов.</w:t>
      </w:r>
    </w:p>
    <w:p w14:paraId="739299E9" w14:textId="60E3E68E" w:rsidR="007B64E6" w:rsidRPr="002B22F3" w:rsidRDefault="007B64E6" w:rsidP="002B22F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B22F3">
        <w:rPr>
          <w:rFonts w:ascii="Times New Roman" w:hAnsi="Times New Roman" w:cs="Times New Roman"/>
          <w:sz w:val="32"/>
          <w:szCs w:val="32"/>
        </w:rPr>
        <w:t>Сформировать понятие о том, что здоровье зубов зависит и от пищи, которую мы принимаем.</w:t>
      </w:r>
    </w:p>
    <w:p w14:paraId="2210BB6A" w14:textId="70006C32" w:rsidR="007B64E6" w:rsidRPr="002B22F3" w:rsidRDefault="007B64E6" w:rsidP="002B22F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B22F3">
        <w:rPr>
          <w:rFonts w:ascii="Times New Roman" w:hAnsi="Times New Roman" w:cs="Times New Roman"/>
          <w:sz w:val="32"/>
          <w:szCs w:val="32"/>
        </w:rPr>
        <w:t>Способствовать воспитанию бережного отношения к своему здоровью.</w:t>
      </w:r>
    </w:p>
    <w:p w14:paraId="5B43A430" w14:textId="2F10F3F3" w:rsidR="007B64E6" w:rsidRPr="002B22F3" w:rsidRDefault="007B64E6" w:rsidP="002B22F3">
      <w:pPr>
        <w:spacing w:after="0" w:line="360" w:lineRule="auto"/>
        <w:ind w:left="708"/>
        <w:jc w:val="both"/>
        <w:rPr>
          <w:rFonts w:ascii="Times New Roman" w:hAnsi="Times New Roman" w:cs="Times New Roman"/>
          <w:sz w:val="32"/>
          <w:szCs w:val="32"/>
        </w:rPr>
      </w:pPr>
      <w:r w:rsidRPr="002B22F3">
        <w:rPr>
          <w:rFonts w:ascii="Times New Roman" w:hAnsi="Times New Roman" w:cs="Times New Roman"/>
          <w:sz w:val="32"/>
          <w:szCs w:val="32"/>
        </w:rPr>
        <w:t>Оборудование.</w:t>
      </w:r>
    </w:p>
    <w:p w14:paraId="386B832D" w14:textId="152FA382" w:rsidR="007B64E6" w:rsidRPr="002B22F3" w:rsidRDefault="007B64E6" w:rsidP="002B22F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B22F3">
        <w:rPr>
          <w:rFonts w:ascii="Times New Roman" w:hAnsi="Times New Roman" w:cs="Times New Roman"/>
          <w:sz w:val="32"/>
          <w:szCs w:val="32"/>
        </w:rPr>
        <w:lastRenderedPageBreak/>
        <w:t>Два игровых поля: на одном поле изображен больной, грустный зуб, а на другом поле – здоровый, улыбающийся зубик.</w:t>
      </w:r>
    </w:p>
    <w:p w14:paraId="5FA06CF8" w14:textId="1A918BC4" w:rsidR="007B64E6" w:rsidRPr="002B22F3" w:rsidRDefault="007B64E6" w:rsidP="002B22F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B22F3">
        <w:rPr>
          <w:rFonts w:ascii="Times New Roman" w:hAnsi="Times New Roman" w:cs="Times New Roman"/>
          <w:sz w:val="32"/>
          <w:szCs w:val="32"/>
        </w:rPr>
        <w:t>По окружности на</w:t>
      </w:r>
      <w:r w:rsidR="002B22F3" w:rsidRPr="002B22F3">
        <w:rPr>
          <w:rFonts w:ascii="Times New Roman" w:hAnsi="Times New Roman" w:cs="Times New Roman"/>
          <w:sz w:val="32"/>
          <w:szCs w:val="32"/>
        </w:rPr>
        <w:t xml:space="preserve"> обоих</w:t>
      </w:r>
      <w:r w:rsidRPr="002B22F3">
        <w:rPr>
          <w:rFonts w:ascii="Times New Roman" w:hAnsi="Times New Roman" w:cs="Times New Roman"/>
          <w:sz w:val="32"/>
          <w:szCs w:val="32"/>
        </w:rPr>
        <w:t xml:space="preserve"> игровых полях </w:t>
      </w:r>
      <w:r w:rsidR="002B22F3" w:rsidRPr="002B22F3">
        <w:rPr>
          <w:rFonts w:ascii="Times New Roman" w:hAnsi="Times New Roman" w:cs="Times New Roman"/>
          <w:sz w:val="32"/>
          <w:szCs w:val="32"/>
        </w:rPr>
        <w:t>нарисованы</w:t>
      </w:r>
      <w:r w:rsidRPr="002B22F3">
        <w:rPr>
          <w:rFonts w:ascii="Times New Roman" w:hAnsi="Times New Roman" w:cs="Times New Roman"/>
          <w:sz w:val="32"/>
          <w:szCs w:val="32"/>
        </w:rPr>
        <w:t xml:space="preserve"> картинки </w:t>
      </w:r>
      <w:r w:rsidR="002B22F3" w:rsidRPr="002B22F3">
        <w:rPr>
          <w:rFonts w:ascii="Times New Roman" w:hAnsi="Times New Roman" w:cs="Times New Roman"/>
          <w:sz w:val="32"/>
          <w:szCs w:val="32"/>
        </w:rPr>
        <w:t>с изображением того, что вредно и что полезно для зубов.</w:t>
      </w:r>
    </w:p>
    <w:p w14:paraId="5CABABC1" w14:textId="753DD964" w:rsidR="002B22F3" w:rsidRDefault="002B22F3" w:rsidP="002B22F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B22F3">
        <w:rPr>
          <w:rFonts w:ascii="Times New Roman" w:hAnsi="Times New Roman" w:cs="Times New Roman"/>
          <w:sz w:val="32"/>
          <w:szCs w:val="32"/>
        </w:rPr>
        <w:t>Прищепки для белья разных цветов. Вредную пищу необходимо показать прищепками красного цвета, а полезную еду показать прищепками зеленого цвета.</w:t>
      </w:r>
    </w:p>
    <w:p w14:paraId="60C9C8C3" w14:textId="32F58692" w:rsidR="002B22F3" w:rsidRDefault="002B22F3" w:rsidP="002B22F3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игры.</w:t>
      </w:r>
    </w:p>
    <w:p w14:paraId="743832C0" w14:textId="77777777" w:rsidR="002B22F3" w:rsidRDefault="002B22F3" w:rsidP="002B22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эту игру могут играть несколько человек. Дети самостоятельно договариваются между собой, кто будет показывать еду полезную для зубов, а кто еду вредную для зубов. Игру можно использовать и на занятиях.</w:t>
      </w:r>
    </w:p>
    <w:p w14:paraId="5D0DA9DB" w14:textId="77777777" w:rsidR="00B36B5E" w:rsidRDefault="002B22F3" w:rsidP="002B22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Значение игры. </w:t>
      </w:r>
    </w:p>
    <w:p w14:paraId="10385553" w14:textId="234BF0E0" w:rsidR="002B22F3" w:rsidRDefault="00B36B5E" w:rsidP="002B22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полезна и для мелкой моторики пальцев рук, развивает силу пальчиков, также развивает зрительные функции (умение видеть и выделять из нарисованной еды полезные и вредные для зубов продукты), согласованность в движении рук (в одной руке игровое поле, а в другой – прищепки).</w:t>
      </w:r>
      <w:r w:rsidR="002B22F3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233099B" w14:textId="77777777" w:rsidR="00AD574C" w:rsidRDefault="00AD574C" w:rsidP="00AD574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36F472" wp14:editId="6105744F">
            <wp:extent cx="3384384" cy="29718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79" cy="29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86D6" w14:textId="5B047206" w:rsidR="00AD574C" w:rsidRDefault="00AD574C" w:rsidP="00AD574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C75199E" wp14:editId="39110E03">
            <wp:extent cx="3348113" cy="27717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68" cy="277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72D8A" w14:textId="65D88728" w:rsidR="00AD574C" w:rsidRDefault="00AD574C" w:rsidP="00AD574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7B1CA14" wp14:editId="0B7D6D58">
            <wp:extent cx="3344902" cy="284797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21" cy="28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60098" w14:textId="77777777" w:rsidR="00AD574C" w:rsidRDefault="00AD574C" w:rsidP="00AD574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14:paraId="0051201C" w14:textId="7C39555F" w:rsidR="00AD574C" w:rsidRDefault="00CE55F0" w:rsidP="002B22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24A8AA9" wp14:editId="418DE93B">
            <wp:extent cx="3847374" cy="32004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039" cy="320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D0EA7" w14:textId="7FD84906" w:rsidR="00CE55F0" w:rsidRDefault="00CE55F0" w:rsidP="002B22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52DB957" wp14:editId="07B9D976">
            <wp:extent cx="3815635" cy="356227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374" cy="356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65E1F" w14:textId="110B4B4A" w:rsidR="00CE55F0" w:rsidRPr="002B22F3" w:rsidRDefault="00CE55F0" w:rsidP="002B22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FDD67E2" wp14:editId="0C53CA9E">
            <wp:extent cx="3881851" cy="331470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24" cy="332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946D7" w14:textId="77777777" w:rsidR="002B22F3" w:rsidRPr="007B64E6" w:rsidRDefault="002B22F3" w:rsidP="002B22F3">
      <w:pPr>
        <w:pStyle w:val="a3"/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14:paraId="21C5049E" w14:textId="77777777" w:rsidR="00A31E45" w:rsidRPr="00A31E45" w:rsidRDefault="00A31E45">
      <w:pPr>
        <w:rPr>
          <w:rFonts w:ascii="Times New Roman" w:hAnsi="Times New Roman" w:cs="Times New Roman"/>
          <w:sz w:val="32"/>
          <w:szCs w:val="32"/>
        </w:rPr>
      </w:pPr>
    </w:p>
    <w:p w14:paraId="7B58853B" w14:textId="0DFC2D6F" w:rsidR="00476594" w:rsidRDefault="00476594"/>
    <w:p w14:paraId="1E67BEB0" w14:textId="64B031EC" w:rsidR="00476594" w:rsidRPr="002B57F8" w:rsidRDefault="00476594">
      <w:pPr>
        <w:rPr>
          <w:rFonts w:ascii="Times New Roman" w:hAnsi="Times New Roman" w:cs="Times New Roman"/>
          <w:sz w:val="28"/>
          <w:szCs w:val="28"/>
        </w:rPr>
      </w:pPr>
    </w:p>
    <w:sectPr w:rsidR="00476594" w:rsidRPr="002B5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285B09"/>
    <w:multiLevelType w:val="hybridMultilevel"/>
    <w:tmpl w:val="6016CB5C"/>
    <w:lvl w:ilvl="0" w:tplc="26084FD8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A3B"/>
    <w:rsid w:val="002B22F3"/>
    <w:rsid w:val="002B57F8"/>
    <w:rsid w:val="00476594"/>
    <w:rsid w:val="007B64E6"/>
    <w:rsid w:val="0092489B"/>
    <w:rsid w:val="00A31E45"/>
    <w:rsid w:val="00AD574C"/>
    <w:rsid w:val="00B36B5E"/>
    <w:rsid w:val="00CE55F0"/>
    <w:rsid w:val="00F6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0CE93"/>
  <w15:chartTrackingRefBased/>
  <w15:docId w15:val="{35DFCD7F-B90A-47F8-A5FF-8B805E34B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8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2021-05-25T12:28:00Z</dcterms:created>
  <dcterms:modified xsi:type="dcterms:W3CDTF">2021-05-27T13:52:00Z</dcterms:modified>
</cp:coreProperties>
</file>