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578" w:rsidRDefault="00992578">
      <w:pPr>
        <w:pStyle w:val="2"/>
        <w:shd w:val="clear" w:color="auto" w:fill="FFFFFF"/>
        <w:spacing w:before="300" w:after="150"/>
        <w:rPr>
          <w:rFonts w:ascii="Helvetica" w:eastAsia="Times New Roman" w:hAnsi="Helvetica"/>
          <w:color w:val="333333"/>
          <w:sz w:val="36"/>
          <w:szCs w:val="36"/>
        </w:rPr>
      </w:pPr>
      <w:r>
        <w:rPr>
          <w:rFonts w:ascii="Helvetica" w:eastAsia="Times New Roman" w:hAnsi="Helvetica"/>
          <w:b/>
          <w:bCs/>
          <w:color w:val="333333"/>
        </w:rPr>
        <w:t>Программа кружковой работы по познавательному развитию «Познаю себя» во второй младшей группе (3-4 года)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Автор: Тищенко Ольга Ивановна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Организация: МБДОУ Полтавский детский сад Березка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Населенный пункт: </w:t>
      </w:r>
      <w:proofErr w:type="spellStart"/>
      <w:r>
        <w:rPr>
          <w:rFonts w:ascii="Helvetica" w:hAnsi="Helvetica"/>
          <w:color w:val="333333"/>
          <w:sz w:val="21"/>
          <w:szCs w:val="21"/>
        </w:rPr>
        <w:t>р.п</w:t>
      </w:r>
      <w:proofErr w:type="spellEnd"/>
      <w:r>
        <w:rPr>
          <w:rFonts w:ascii="Helvetica" w:hAnsi="Helvetica"/>
          <w:color w:val="333333"/>
          <w:sz w:val="21"/>
          <w:szCs w:val="21"/>
        </w:rPr>
        <w:t>. Полтавка, Полтавский район, Омская область</w:t>
      </w:r>
    </w:p>
    <w:p w:rsidR="00992578" w:rsidRDefault="00992578">
      <w:pPr>
        <w:pStyle w:val="a3"/>
        <w:shd w:val="clear" w:color="auto" w:fill="FFFFFF"/>
        <w:spacing w:before="0" w:beforeAutospacing="0" w:after="0" w:afterAutospacing="0"/>
        <w:jc w:val="right"/>
        <w:divId w:val="1632706961"/>
        <w:rPr>
          <w:rFonts w:ascii="Helvetica" w:hAnsi="Helvetica"/>
          <w:color w:val="333333"/>
          <w:sz w:val="26"/>
          <w:szCs w:val="26"/>
        </w:rPr>
      </w:pPr>
      <w:r>
        <w:rPr>
          <w:color w:val="333333"/>
          <w:sz w:val="21"/>
          <w:szCs w:val="21"/>
        </w:rPr>
        <w:t>Здоровье свыше нам дано,</w:t>
      </w:r>
      <w:r>
        <w:rPr>
          <w:color w:val="333333"/>
          <w:sz w:val="21"/>
          <w:szCs w:val="21"/>
        </w:rPr>
        <w:br/>
        <w:t>Учись, малыш, беречь его.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Пояснительная записка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Федеральном государственном образовательном стандарте дошкольного образования одной из целей, связанных с модернизацией содержания образования, является гуманистическая направленность. Она обуславливает личностно-ориентированную модель взаимодействия, развитие личности ребенка,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личности. Ребенок по своей природе - исследователь, экспериментатор, с радостью и удивлением открывающий для себя мир.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первые три года жизни закладываются основы физического, умственного развития ребенка. Решить проблемы раннего возраста – значит обеспечить полноценное развитие детей в дошкольном и школьном возрасте.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Воспитание здорового ребёнка -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Здоровье населения России находится в опасности. В последние годы негативные процессы стали угрожать существованию нации. Практически все показатели здоровья и социального благополучия претерпели резкое ухудшение. Особую тревогу вызывает состояние здоровья подрастающего поколения.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младшем дошкольном возрасте закладываются основы миро - и само понимания. Создание целостного «образа Я» невозможно без физического, телесного «Я», что зачастую не учитывается в повседневной жизни. Усвоение дошкольником знаний о человеческом организме будет способствовать лучшему самопознанию, пониманию зависимости своей жизни от окружающей действительности, от умения ориентироваться в ней. Эти знания помогут ребенку осмыслить собственное существование среди других людей, осознать свою неповторимость и одновременно сходство со сверстниками.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Работа кружка «Познаю себя» направлена на формирование у детей представлений о своем организме, на становление и развитие позитивного самосознания, самопознания, самооценки и «образа Я», ценностного отношения к собственной жизни и жизни другого человека, на развитие свободной, здоровой личности, обладающей мышлением, чувством собственного достоинства и уважением к людям, на воспитание потребности в здоровом образе жизни. Занятия представлены различными формами их проведения: фронтальная, индивидуальная и групповая. Ведущей формой является практический метод. Его сущность заключается в организации практической деятельности детей.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Цель:</w:t>
      </w:r>
      <w:r>
        <w:rPr>
          <w:color w:val="333333"/>
          <w:sz w:val="21"/>
          <w:szCs w:val="21"/>
        </w:rPr>
        <w:t> Углублённое познание сферы личности ребёнка самим ребёнком, взглядов на здоровый образ жизни; развитие, осознание и выражение различных эмоций, состояний.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Задачи: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Формировать представления о человеке через игровую деятельность (дидактические игры, сюжетно – ролевые игры).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Развивать умение устанавливать связь между органами тела человека, их назначением.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 Образовывать связь между предметами и явлениями действительности с обозначающими их словами.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4. Пробуждать познавательную активность.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Программа рассчитана на 1 занятие в неделю, длительностью 10-15 минут. Численность детей в кружке – 25 человек делятся на 3 подгруппы, для более качественного усвоения программы. Возраст детей 3-4 года.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Методы</w:t>
      </w:r>
      <w:r>
        <w:rPr>
          <w:color w:val="333333"/>
          <w:sz w:val="21"/>
          <w:szCs w:val="21"/>
        </w:rPr>
        <w:t>, в основе которых лежит форма организации деятельности: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фронтальный </w:t>
      </w:r>
      <w:r>
        <w:rPr>
          <w:rStyle w:val="a5"/>
          <w:color w:val="333333"/>
          <w:sz w:val="21"/>
          <w:szCs w:val="21"/>
        </w:rPr>
        <w:t>(одновременно со всей подгруппой)</w:t>
      </w:r>
      <w:r>
        <w:rPr>
          <w:color w:val="333333"/>
          <w:sz w:val="21"/>
          <w:szCs w:val="21"/>
        </w:rPr>
        <w:t>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индивидуально-фронтальный </w:t>
      </w:r>
      <w:r>
        <w:rPr>
          <w:rStyle w:val="a5"/>
          <w:color w:val="333333"/>
          <w:sz w:val="21"/>
          <w:szCs w:val="21"/>
        </w:rPr>
        <w:t>(чередование индивидуальных и фронтальных форм работы)</w:t>
      </w:r>
      <w:r>
        <w:rPr>
          <w:color w:val="333333"/>
          <w:sz w:val="21"/>
          <w:szCs w:val="21"/>
        </w:rPr>
        <w:t>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групповой </w:t>
      </w:r>
      <w:r>
        <w:rPr>
          <w:rStyle w:val="a5"/>
          <w:color w:val="333333"/>
          <w:sz w:val="21"/>
          <w:szCs w:val="21"/>
        </w:rPr>
        <w:t>(работа в парах)</w:t>
      </w:r>
      <w:r>
        <w:rPr>
          <w:color w:val="333333"/>
          <w:sz w:val="21"/>
          <w:szCs w:val="21"/>
        </w:rPr>
        <w:t>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индивидуальный </w:t>
      </w:r>
      <w:r>
        <w:rPr>
          <w:rStyle w:val="a5"/>
          <w:color w:val="333333"/>
          <w:sz w:val="21"/>
          <w:szCs w:val="21"/>
        </w:rPr>
        <w:t>(выполнение заданий, решение проблем)</w:t>
      </w:r>
      <w:r>
        <w:rPr>
          <w:color w:val="333333"/>
          <w:sz w:val="21"/>
          <w:szCs w:val="21"/>
        </w:rPr>
        <w:t>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практический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Ожидаемый результат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Сформировать представления о своем физическом «Я» - строении и функции человеческого тела.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Сформировать навыки показывать и называть основные части тела, лица человека, понимать и различать сверстников, взрослых по половому признаку.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 Сформировать осознанное отношения к своему здоровью у детей дошкольного возраста.</w:t>
      </w:r>
    </w:p>
    <w:p w:rsidR="00992578" w:rsidRDefault="009925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Литература: </w:t>
      </w:r>
      <w:r>
        <w:rPr>
          <w:color w:val="333333"/>
          <w:sz w:val="21"/>
          <w:szCs w:val="21"/>
        </w:rPr>
        <w:t>Т. В. Смирнова.</w:t>
      </w:r>
      <w:r>
        <w:rPr>
          <w:rStyle w:val="a4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Игровые занятия с детьми 2 – 4 лет по формированию представлений о себе. Издательство «Учитель», 2018 г.</w:t>
      </w:r>
    </w:p>
    <w:tbl>
      <w:tblPr>
        <w:tblW w:w="8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2429"/>
        <w:gridCol w:w="1918"/>
        <w:gridCol w:w="1463"/>
        <w:gridCol w:w="1141"/>
      </w:tblGrid>
      <w:tr w:rsidR="009925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Программные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Методы и приемы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Материал,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Литература</w:t>
            </w:r>
          </w:p>
        </w:tc>
      </w:tr>
      <w:tr w:rsidR="009925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«Я – человек»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«Все люди разные»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«Кто я?»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«Откуда я появился?»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«Мои ручки»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«Как ухаживать за руками?»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«Мои ноги. Как беречь ноги?»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«Мои уши. Как беречь уши?»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«Мой рот и язычок. Мои зубки»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«Мой нос. Как беречь нос?»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«Мои глаза. Как беречь глаза?»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«Зачем я должен спать?»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«Изучаем свое тело»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1.Формировать представление о себе как о человеке.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2.Закреплять понятие «один – много»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3.Воспитывать навыки культурного поведения.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Формировать представление детей о том, что все люди отличаются друг от друга.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2.Активизировать словарный запас детей.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3. Развивать умение называть и запоминать имена родителей.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Развивать умение различать свой пол, называть имя и фамилию.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2. Активизировать в речи детей знакомые слова.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3. Воспитывать доброе отношение друг к другу.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Формировать представление детей о самом себе.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2. Закрепить слова знакомой </w:t>
            </w:r>
            <w:proofErr w:type="spellStart"/>
            <w:r>
              <w:rPr>
                <w:color w:val="333333"/>
                <w:sz w:val="21"/>
                <w:szCs w:val="21"/>
              </w:rPr>
              <w:t>потешки</w:t>
            </w:r>
            <w:proofErr w:type="spellEnd"/>
            <w:r>
              <w:rPr>
                <w:color w:val="333333"/>
                <w:sz w:val="21"/>
                <w:szCs w:val="21"/>
              </w:rPr>
              <w:t>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3. Воспитывать доброе отношение к маленьким.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Рассказать о значении рук для человека.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2. Обогащать словарный запас.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3. Воспитывать доброжелательное отношение друг к другу.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Формировать представление детей о правильном уходе за своими руками.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2. Развивать умение отвечать на вопросы воспитателя.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3. Воспитывать чувство взаимопомощи.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Формировать представление детей о том, как беречь и ухаживать за своими ногами.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2. Помочь освоить упражнения для </w:t>
            </w:r>
            <w:r>
              <w:rPr>
                <w:color w:val="333333"/>
                <w:sz w:val="21"/>
                <w:szCs w:val="21"/>
              </w:rPr>
              <w:lastRenderedPageBreak/>
              <w:t>предупреждения плоскостопия.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3. Развивать двигательную активность.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Формировать представление об органах слуха – ушах, о значении ушей для человека.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2. Развивать умение не только узнавать разные звуки, но и называть их.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3. Развивать координацию движений.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Формировать представление детей о том, что у каждого человека есть рот, для чего он нужен и как его беречь.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2. Активизировать в речи детей слова: рот, губы, язык, зубы.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3. Воспитывать культурно – гигиенические навыки.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Формировать представление детей о том, что такое нос, как его беречь и как за ним ухаживать.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2. Развивать умение слушать новое произведение и эмоционально реагировать на его содержание.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3. Воспитывать культурно – гигиенические навыки.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Формировать представление детей о глазах человека, о том, как за ними ухаживать и беречь.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2. Закреплять сенсорные знания детей.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3. Вызывать положительные радостные эмоции.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Формировать представление детей о том, что такое сон и зачем надо спать.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2. Побуждать отвечать на вопросы воспитателя.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3. Развивать двигательную активность, образное мышление.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Закрепить представления детей о частях тела человека, о своих именах, о различиях между мальчиками и девочками.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2. Развивать слуховое внимание, координацию движений.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3. Воспитывать бережное отношение к своему телу и здоровью.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Игровая ситуация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«Я – человек»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Показ картинок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Вопросы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Игра «Где наши детки?»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Итог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Поощрение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Игровая ситуация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«Все люди разные»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Вопросы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Физкультминутка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Дидактическая игра «Кто это?»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С\Р. игра «Мама, папа и я!»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Итог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Поощрение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Игровая ситуация «В гостях у куклы Вани и Кати»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Вопросы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Игра «Найди девочку (мальчика)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Зарядка для малышей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Круг доброты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Сюжетная игра «Здравствуйте, ребята!»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Игра «Одень куклу»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Итог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Игровая ситуация «Откуда я появился»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color w:val="333333"/>
                <w:sz w:val="21"/>
                <w:szCs w:val="21"/>
              </w:rPr>
              <w:t>Потешка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«Ладушки»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Вопросы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Слушание колыбельной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Объяснение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Итог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Поощрение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Игровая ситуация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«Встреча с куклой»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Беседа о руках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Вопросы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Пальчиковая гимнастика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Игра «Где погремушка?»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Поощрение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Игровая ситуация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«Доктор Айболит»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Вопросы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Чтение </w:t>
            </w:r>
            <w:proofErr w:type="spellStart"/>
            <w:r>
              <w:rPr>
                <w:color w:val="333333"/>
                <w:sz w:val="21"/>
                <w:szCs w:val="21"/>
              </w:rPr>
              <w:t>потешки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«Моем чисто руки»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Малоподвижная игра «Поймай мяч»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Поощрение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 Игровая ситуация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«Приход оленёнка»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Зарядка для ног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Упражнения для предупреждения плоскостопия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Дидактическая игра «Что мы надеваем на ноги?»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Вопросы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Поощрение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Беседа с детьми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«Мои уши!»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Вопросы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Сюжетная игра «Громко – тихо»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Показ иллюстраций «Для чего нам уши?»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Игра «Какой инструмент звучит?»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Подвижная игра «Ау! Ау!»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Поощрение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Игровая ситуация «Мой ротик!»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Вопросы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Упражнение « Мои губы»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Показ рисунка «Мой язык»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Игра «Что вы съели?»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Показ картинок «Правила гигиены»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Стихотворение «Замарашка рот не мыл»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Поощрение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Проблемная ситуация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«Мой носик!»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Вопросы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Чтение и обсуждение отрывка из рассказа В. </w:t>
            </w:r>
            <w:proofErr w:type="spellStart"/>
            <w:r>
              <w:rPr>
                <w:color w:val="333333"/>
                <w:sz w:val="21"/>
                <w:szCs w:val="21"/>
              </w:rPr>
              <w:t>Берестова</w:t>
            </w:r>
            <w:proofErr w:type="spellEnd"/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«Как найти дорожку»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Дыхательная гимнастика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Показ картинок «Как беречь свой нос?»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Итог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Поощрение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Чтение стихотворения Ю. </w:t>
            </w:r>
            <w:proofErr w:type="spellStart"/>
            <w:r>
              <w:rPr>
                <w:color w:val="333333"/>
                <w:sz w:val="21"/>
                <w:szCs w:val="21"/>
              </w:rPr>
              <w:lastRenderedPageBreak/>
              <w:t>Мориц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«Это очень интересно»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Вопросы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Игра «Что ты видишь?»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Показ картинок «Как беречь наши глазки»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Игра «Прятки с платком»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Поощрение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Игровая ситуация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«У нас в гостях Соня»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Показ картинок «Зачем я должен спать?»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Вопросы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Пальчиковая гимнастика «Встали пальчики»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Русская народная игра «Кот и мыши»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Релаксация (спокойная приятная музыка)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Поощрение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Сюжетно – ролевая игра «Гости к нам пришли!»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Малоподвижная игра «Повторяй за мной!»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Игра «Как меня зовут?»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Упражнение «Разминка!»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Поощрение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Картинки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Игрушка – кошка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Набор картинок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Куклы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Картинки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Ростомер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Фото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Куклы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Бумажный набор одежды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Аудиозапись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Альбом с фотографиями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Пупсы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Бутылочка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Ванночка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Мыло Губка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Кукольная кроватка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Одеяльце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Кукла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Картинки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Ленты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Мяч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Ложка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Погремушки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Игрушка Айболит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Картинки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Мыло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Полотенце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Варежки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Кукла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Зеленка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Вата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Мяч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Игрушка Оленёнок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Картинки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Палки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Теннисные мячи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Аудиозаписи с разными звуками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Рисунок о строении уха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Музыкальные инструменты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Кукла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Картинки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Набор продуктов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Зубная паста и щетка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Картонные куклы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Картинки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Салфетки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color w:val="333333"/>
                <w:sz w:val="21"/>
                <w:szCs w:val="21"/>
              </w:rPr>
              <w:t>Фланелеграф</w:t>
            </w:r>
            <w:proofErr w:type="spellEnd"/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Картонные куклы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Игрушки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Платок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Картинки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Подушки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Музыка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Шапочки- маски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Картонные куклы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Плакат «Человек»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Мяч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№ 840 с 9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№ 840 с 12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№ 840 с 14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№ 840 с 18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№ 840 с 21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№ 840 с 24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№ 840 с 26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№ 840 с 29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№ 840 с 32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№ 840 с 35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№ 840 с 39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№ 840 с 41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992578" w:rsidRDefault="00992578">
            <w:pPr>
              <w:pStyle w:val="a3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№ 840 с 45</w:t>
            </w:r>
          </w:p>
        </w:tc>
      </w:tr>
    </w:tbl>
    <w:p w:rsidR="00992578" w:rsidRDefault="0099257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/>
          <w:color w:val="333333"/>
          <w:sz w:val="21"/>
          <w:szCs w:val="21"/>
        </w:rPr>
        <w:lastRenderedPageBreak/>
        <w:br/>
      </w:r>
    </w:p>
    <w:p w:rsidR="00992578" w:rsidRDefault="00992578">
      <w:pPr>
        <w:shd w:val="clear" w:color="auto" w:fill="FFFFFF"/>
        <w:divId w:val="2005741040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>Приложения:</w:t>
      </w:r>
    </w:p>
    <w:p w:rsidR="00992578" w:rsidRDefault="00992578"/>
    <w:sectPr w:rsidR="0099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78"/>
    <w:rsid w:val="009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0F0D17D-F8A1-4543-94B4-9D49E3F5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925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25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rsid w:val="009925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925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578"/>
    <w:rPr>
      <w:b/>
      <w:bCs/>
    </w:rPr>
  </w:style>
  <w:style w:type="character" w:styleId="a5">
    <w:name w:val="Emphasis"/>
    <w:basedOn w:val="a0"/>
    <w:uiPriority w:val="20"/>
    <w:qFormat/>
    <w:rsid w:val="00992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06961">
      <w:blockQuote w:val="1"/>
      <w:marLeft w:val="0"/>
      <w:marRight w:val="0"/>
      <w:marTop w:val="0"/>
      <w:marBottom w:val="300"/>
      <w:divBdr>
        <w:top w:val="none" w:sz="0" w:space="0" w:color="auto"/>
        <w:left w:val="single" w:sz="36" w:space="15" w:color="EEEEEE"/>
        <w:bottom w:val="none" w:sz="0" w:space="0" w:color="auto"/>
        <w:right w:val="none" w:sz="0" w:space="0" w:color="auto"/>
      </w:divBdr>
    </w:div>
    <w:div w:id="20057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1611</Words>
  <Characters>9186</Characters>
  <Application>Microsoft Office Word</Application>
  <DocSecurity>0</DocSecurity>
  <Lines>76</Lines>
  <Paragraphs>21</Paragraphs>
  <ScaleCrop>false</ScaleCrop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rozovik2015@yandex.ru</dc:creator>
  <cp:keywords/>
  <dc:description/>
  <cp:lastModifiedBy>rozovik2015@yandex.ru</cp:lastModifiedBy>
  <cp:revision>2</cp:revision>
  <dcterms:created xsi:type="dcterms:W3CDTF">2021-07-19T01:08:00Z</dcterms:created>
  <dcterms:modified xsi:type="dcterms:W3CDTF">2021-07-19T01:09:00Z</dcterms:modified>
</cp:coreProperties>
</file>