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29" w:rsidRPr="00C4235C" w:rsidRDefault="001D0729" w:rsidP="001D07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23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1D0729" w:rsidRPr="00C4235C" w:rsidRDefault="001D0729" w:rsidP="001D07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23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города Новосибирска «Детский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сад № 505 </w:t>
      </w:r>
      <w:r w:rsidRPr="00C423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1D0729" w:rsidRPr="00C4235C" w:rsidRDefault="001D0729" w:rsidP="001D0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D0729" w:rsidRDefault="001D0729" w:rsidP="00340BEF">
      <w:pPr>
        <w:pStyle w:val="a3"/>
        <w:jc w:val="center"/>
        <w:rPr>
          <w:b/>
          <w:color w:val="000000"/>
          <w:sz w:val="28"/>
          <w:szCs w:val="28"/>
        </w:rPr>
      </w:pPr>
    </w:p>
    <w:p w:rsidR="001D0729" w:rsidRDefault="001D0729" w:rsidP="00340BEF">
      <w:pPr>
        <w:pStyle w:val="a3"/>
        <w:jc w:val="center"/>
        <w:rPr>
          <w:b/>
          <w:color w:val="000000"/>
          <w:sz w:val="28"/>
          <w:szCs w:val="28"/>
        </w:rPr>
      </w:pPr>
    </w:p>
    <w:p w:rsidR="00A806E3" w:rsidRDefault="001D0729" w:rsidP="00340BEF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340BEF" w:rsidRPr="001D0729" w:rsidRDefault="00340BEF" w:rsidP="00340BEF">
      <w:pPr>
        <w:pStyle w:val="a3"/>
        <w:jc w:val="center"/>
        <w:rPr>
          <w:b/>
          <w:color w:val="000000"/>
          <w:sz w:val="44"/>
          <w:szCs w:val="44"/>
        </w:rPr>
      </w:pPr>
      <w:r w:rsidRPr="001D0729">
        <w:rPr>
          <w:b/>
          <w:color w:val="000000"/>
          <w:sz w:val="44"/>
          <w:szCs w:val="44"/>
        </w:rPr>
        <w:t>О социализации детей младшего дошкольного</w:t>
      </w:r>
    </w:p>
    <w:p w:rsidR="00340BEF" w:rsidRPr="001D0729" w:rsidRDefault="00340BEF" w:rsidP="00340BEF">
      <w:pPr>
        <w:pStyle w:val="a3"/>
        <w:jc w:val="center"/>
        <w:rPr>
          <w:b/>
          <w:color w:val="000000"/>
          <w:sz w:val="44"/>
          <w:szCs w:val="44"/>
        </w:rPr>
      </w:pPr>
      <w:r w:rsidRPr="001D0729">
        <w:rPr>
          <w:b/>
          <w:color w:val="000000"/>
          <w:sz w:val="44"/>
          <w:szCs w:val="44"/>
        </w:rPr>
        <w:t>возраста</w:t>
      </w:r>
    </w:p>
    <w:p w:rsidR="001D0729" w:rsidRPr="001D0729" w:rsidRDefault="001D0729" w:rsidP="00340BEF">
      <w:pPr>
        <w:pStyle w:val="a3"/>
        <w:rPr>
          <w:color w:val="000000"/>
          <w:sz w:val="44"/>
          <w:szCs w:val="44"/>
        </w:rPr>
      </w:pPr>
    </w:p>
    <w:p w:rsidR="001D0729" w:rsidRDefault="001D0729" w:rsidP="00340BEF">
      <w:pPr>
        <w:pStyle w:val="a3"/>
        <w:rPr>
          <w:color w:val="000000"/>
          <w:sz w:val="27"/>
          <w:szCs w:val="27"/>
        </w:rPr>
      </w:pPr>
    </w:p>
    <w:p w:rsidR="001D0729" w:rsidRDefault="001D0729" w:rsidP="001D0729">
      <w:pPr>
        <w:pStyle w:val="a3"/>
        <w:jc w:val="right"/>
        <w:rPr>
          <w:color w:val="000000"/>
          <w:sz w:val="27"/>
          <w:szCs w:val="27"/>
        </w:rPr>
      </w:pPr>
    </w:p>
    <w:p w:rsidR="001D0729" w:rsidRDefault="001D0729" w:rsidP="00340BEF">
      <w:pPr>
        <w:pStyle w:val="a3"/>
        <w:rPr>
          <w:color w:val="000000"/>
          <w:sz w:val="27"/>
          <w:szCs w:val="27"/>
        </w:rPr>
      </w:pPr>
    </w:p>
    <w:p w:rsidR="001D0729" w:rsidRDefault="001D0729" w:rsidP="001D0729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Выполнила:</w:t>
      </w:r>
    </w:p>
    <w:p w:rsidR="001D0729" w:rsidRDefault="001D0729" w:rsidP="001D0729">
      <w:pPr>
        <w:pStyle w:val="a3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Несветаева</w:t>
      </w:r>
      <w:proofErr w:type="spellEnd"/>
      <w:r>
        <w:rPr>
          <w:color w:val="000000"/>
          <w:sz w:val="27"/>
          <w:szCs w:val="27"/>
        </w:rPr>
        <w:t xml:space="preserve"> Светлана Ивановна</w:t>
      </w:r>
    </w:p>
    <w:p w:rsidR="001D0729" w:rsidRDefault="001D0729" w:rsidP="00340BEF">
      <w:pPr>
        <w:pStyle w:val="a3"/>
        <w:rPr>
          <w:color w:val="000000"/>
          <w:sz w:val="27"/>
          <w:szCs w:val="27"/>
        </w:rPr>
      </w:pPr>
    </w:p>
    <w:p w:rsidR="001D0729" w:rsidRDefault="001D0729" w:rsidP="00340BEF">
      <w:pPr>
        <w:pStyle w:val="a3"/>
        <w:rPr>
          <w:color w:val="000000"/>
          <w:sz w:val="27"/>
          <w:szCs w:val="27"/>
        </w:rPr>
      </w:pPr>
    </w:p>
    <w:p w:rsidR="001D0729" w:rsidRDefault="001D0729" w:rsidP="00340BEF">
      <w:pPr>
        <w:pStyle w:val="a3"/>
        <w:rPr>
          <w:color w:val="000000"/>
          <w:sz w:val="27"/>
          <w:szCs w:val="27"/>
        </w:rPr>
      </w:pPr>
    </w:p>
    <w:p w:rsidR="001D0729" w:rsidRDefault="001D0729" w:rsidP="00340BEF">
      <w:pPr>
        <w:pStyle w:val="a3"/>
        <w:rPr>
          <w:color w:val="000000"/>
          <w:sz w:val="27"/>
          <w:szCs w:val="27"/>
        </w:rPr>
      </w:pPr>
    </w:p>
    <w:p w:rsidR="001D0729" w:rsidRDefault="001D0729" w:rsidP="00340BEF">
      <w:pPr>
        <w:pStyle w:val="a3"/>
        <w:rPr>
          <w:color w:val="000000"/>
          <w:sz w:val="27"/>
          <w:szCs w:val="27"/>
        </w:rPr>
      </w:pPr>
    </w:p>
    <w:p w:rsidR="001D0729" w:rsidRDefault="001D0729" w:rsidP="00340BEF">
      <w:pPr>
        <w:pStyle w:val="a3"/>
        <w:rPr>
          <w:color w:val="000000"/>
          <w:sz w:val="27"/>
          <w:szCs w:val="27"/>
        </w:rPr>
      </w:pPr>
    </w:p>
    <w:p w:rsidR="001D0729" w:rsidRDefault="001D0729" w:rsidP="00340BEF">
      <w:pPr>
        <w:pStyle w:val="a3"/>
        <w:rPr>
          <w:color w:val="000000"/>
          <w:sz w:val="27"/>
          <w:szCs w:val="27"/>
        </w:rPr>
      </w:pPr>
    </w:p>
    <w:p w:rsidR="001D0729" w:rsidRDefault="001D0729" w:rsidP="00340BEF">
      <w:pPr>
        <w:pStyle w:val="a3"/>
        <w:rPr>
          <w:color w:val="000000"/>
          <w:sz w:val="27"/>
          <w:szCs w:val="27"/>
        </w:rPr>
      </w:pPr>
    </w:p>
    <w:p w:rsidR="001D0729" w:rsidRDefault="001D0729" w:rsidP="001D0729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Новосибирск</w:t>
      </w:r>
    </w:p>
    <w:p w:rsidR="001D0729" w:rsidRDefault="001D0729" w:rsidP="001D0729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2021г.</w:t>
      </w:r>
    </w:p>
    <w:p w:rsidR="001D0729" w:rsidRDefault="00340BEF" w:rsidP="001D072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Процесс социализации личности ребенка начинается в семье. 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своей книге</w:t>
      </w:r>
      <w:r w:rsidR="001D072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« Семейная академия» Р.В. </w:t>
      </w:r>
      <w:proofErr w:type="spellStart"/>
      <w:r>
        <w:rPr>
          <w:color w:val="000000"/>
          <w:sz w:val="27"/>
          <w:szCs w:val="27"/>
        </w:rPr>
        <w:t>Овчарова</w:t>
      </w:r>
      <w:proofErr w:type="spellEnd"/>
      <w:r>
        <w:rPr>
          <w:color w:val="000000"/>
          <w:sz w:val="27"/>
          <w:szCs w:val="27"/>
        </w:rPr>
        <w:t xml:space="preserve"> рассматривает семью, как дифференцированную социальную группу, в которой представлены различные возрастные, половые, профессиональные подсистемы. Это позволяет ребенку наиболее широко проявлять свои интеллектуальные и эмоциональные возможности и быстрее их реализовать. «Представляя собой малую группу социальной структуры общества, - указывает автор – семья наиболее соответствует требованию постепенного приобщения ребенка к социальной жизни и поэтапного расширения его кругозора и опыта».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Современная педагогическая наука утверждает: для ребенка наиболее благодатным может стать интегрированный тип воспитания, органично сочетающий семейную и общественную форму. В семье ребенок приобретает опыт родственных отношений внутри группы близких ему людей; можно сказать, что в семье он учится быть семьянином. Общаясь со сверстниками и более широким кругом людей в детском саду, малыш приобретает социальный опыт общения в окружающем его мире.</w:t>
      </w:r>
    </w:p>
    <w:p w:rsidR="008C5621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решении проблем социализации личности ребенка разумно вводить в практику деятельности дошкольного учреждения элементы семейного воспитания: возможность делать то, что хочется, большую степень свободы и самостоятельности, больший объем общения, его эмоциональную окрашенность, ласку, </w:t>
      </w:r>
      <w:proofErr w:type="spellStart"/>
      <w:r>
        <w:rPr>
          <w:color w:val="000000"/>
          <w:sz w:val="27"/>
          <w:szCs w:val="27"/>
        </w:rPr>
        <w:t>взаимоотдачу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первую очередь это необходимо детям младшего дошкольного возраста. Но одного этого недостаточно, для успешного социального развития ребенка, требуется еще и создание специфической среды, соответствующей условиям микросоциума, где существуют определенные ролевые отношения, и есть возможности для упражнения в </w:t>
      </w:r>
      <w:proofErr w:type="spellStart"/>
      <w:r>
        <w:rPr>
          <w:color w:val="000000"/>
          <w:sz w:val="27"/>
          <w:szCs w:val="27"/>
        </w:rPr>
        <w:t>правилосообразном</w:t>
      </w:r>
      <w:proofErr w:type="spellEnd"/>
      <w:r>
        <w:rPr>
          <w:color w:val="000000"/>
          <w:sz w:val="27"/>
          <w:szCs w:val="27"/>
        </w:rPr>
        <w:t xml:space="preserve"> поведении, а также в установлении контактов с другими детьми и взрослыми.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Именно на достижение таких целей направлено решение задач программы развития и воспитания детей в детском саду «Мозаика»:</w:t>
      </w:r>
    </w:p>
    <w:p w:rsidR="00340BEF" w:rsidRDefault="001D0729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340BEF">
        <w:rPr>
          <w:color w:val="000000"/>
          <w:sz w:val="27"/>
          <w:szCs w:val="27"/>
        </w:rPr>
        <w:t xml:space="preserve"> на развитие доброжелательных отношений детей к близким людям: любовь к родителям, привязанность и доверие к воспитателю, симпатию к сверстникам;</w:t>
      </w:r>
    </w:p>
    <w:p w:rsidR="00340BEF" w:rsidRDefault="001D0729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340BEF">
        <w:rPr>
          <w:color w:val="000000"/>
          <w:sz w:val="27"/>
          <w:szCs w:val="27"/>
        </w:rPr>
        <w:t xml:space="preserve">на пробуждение эмоциональной </w:t>
      </w:r>
      <w:proofErr w:type="gramStart"/>
      <w:r w:rsidR="00340BEF">
        <w:rPr>
          <w:color w:val="000000"/>
          <w:sz w:val="27"/>
          <w:szCs w:val="27"/>
        </w:rPr>
        <w:t>отзывчивости</w:t>
      </w:r>
      <w:proofErr w:type="gramEnd"/>
      <w:r w:rsidR="00340BEF">
        <w:rPr>
          <w:color w:val="000000"/>
          <w:sz w:val="27"/>
          <w:szCs w:val="27"/>
        </w:rPr>
        <w:t xml:space="preserve"> на состояние близких людей, сверстников и желание помочь им;</w:t>
      </w:r>
    </w:p>
    <w:p w:rsidR="00340BEF" w:rsidRDefault="001D0729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340BEF">
        <w:rPr>
          <w:color w:val="000000"/>
          <w:sz w:val="27"/>
          <w:szCs w:val="27"/>
        </w:rPr>
        <w:t xml:space="preserve"> на освоение детьми разных способов взаимодействия </w:t>
      </w:r>
      <w:proofErr w:type="gramStart"/>
      <w:r w:rsidR="00340BEF">
        <w:rPr>
          <w:color w:val="000000"/>
          <w:sz w:val="27"/>
          <w:szCs w:val="27"/>
        </w:rPr>
        <w:t>со</w:t>
      </w:r>
      <w:proofErr w:type="gramEnd"/>
      <w:r w:rsidR="00340BEF">
        <w:rPr>
          <w:color w:val="000000"/>
          <w:sz w:val="27"/>
          <w:szCs w:val="27"/>
        </w:rPr>
        <w:t xml:space="preserve"> взрослыми и сверстниками а игре, в повседневном общении и бытовой деятельности;</w:t>
      </w:r>
    </w:p>
    <w:p w:rsidR="00340BEF" w:rsidRDefault="001D0729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340BEF">
        <w:rPr>
          <w:color w:val="000000"/>
          <w:sz w:val="27"/>
          <w:szCs w:val="27"/>
        </w:rPr>
        <w:t>на постепенное приучение детей к выполнению элементарных правил культуры поведения;</w:t>
      </w:r>
    </w:p>
    <w:p w:rsidR="001D0729" w:rsidRDefault="001D0729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</w:t>
      </w:r>
      <w:r w:rsidR="00340BEF">
        <w:rPr>
          <w:color w:val="000000"/>
          <w:sz w:val="27"/>
          <w:szCs w:val="27"/>
        </w:rPr>
        <w:t>на развитие умений передавать разные эмоциональные состояния в имитационно-образных играх, сопереживание настроению сверстников в общих делах, играх, занятиях, совместных праздниках;</w:t>
      </w:r>
    </w:p>
    <w:p w:rsidR="00340BEF" w:rsidRDefault="001D0729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340BEF">
        <w:rPr>
          <w:color w:val="000000"/>
          <w:sz w:val="27"/>
          <w:szCs w:val="27"/>
        </w:rPr>
        <w:t>на обогащение представлений детей о людях.</w:t>
      </w:r>
    </w:p>
    <w:p w:rsidR="008C5621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Реализация программных задач осуществляется через систему взаимоотношений взрослых и ребенка, различные виды игр: подвижных, дидактических, сюжетно-ролевых, театрализованных, игр-драматизаций.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Одним из аспектов социализации ребенка является расширение его кругозора. Успешно эта задача решается как в повседневной деятельности: прогулки, режимные моменты, различные игры, совместная деятельность, индивидуальная работа, так и на занятиях.</w:t>
      </w:r>
    </w:p>
    <w:p w:rsidR="001D0729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Более продуктивно задача социализации ребенка решается при привлечении специалистов к воспитанию и обучению детей, их тесном взаимодействии между собой. 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нашем детском саду музыкальный руководитель,   психолог, логопед,  работают в тесной связи  с детьми и воспитателями. Чем чаще и продолжительнее происходит контакт детей с различными людьми, тем полноценнее и богаче будет их социальный опыт.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Помимо усилий всех взрослых в детском саду необходимо, чтобы в группе была создана развивающая социальная среда, способствующая, в первую очередь, установлению личностно-ориентированных, продуктивных и комфортных отношений, активизации предметной деятельности детей, проявлению физической активности, поддержанию имеющихся умений в самообслуживании, побуждению к приобретению новых.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Пространство, которое мы организовали в группе, зрительно при</w:t>
      </w:r>
      <w:r w:rsidR="008C5621">
        <w:rPr>
          <w:color w:val="000000"/>
          <w:sz w:val="27"/>
          <w:szCs w:val="27"/>
        </w:rPr>
        <w:t xml:space="preserve">влекательно для ребенка. Яркие </w:t>
      </w:r>
      <w:r>
        <w:rPr>
          <w:color w:val="000000"/>
          <w:sz w:val="27"/>
          <w:szCs w:val="27"/>
        </w:rPr>
        <w:t xml:space="preserve"> игрушки и пособия, их многообразие и доступность для детей, мобильность – все это, несомненно, облегчает вхождение детей в незнакомую среду.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Наибольшей популярностью, особенно в самые трудные первые дни адаптации, пользуются игрушки-забавы. Это всевозможные механические игрушки, самодельные. К детям приходят различные гости – театральные персонажи или переодетые взрослые.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Максимально приблизить ребенка к миру взрослых позволяет организация различных игровых уголков, в которых дети воспроизводят игровые действия, подражая взрослым. «Ведущим», на основе которого разворачиваются различные сюжеты ролевых игр, является уголок «Семья», где дети, стараясь походить на своих мам и пап, учатся кормить и одевать куклу, укладывать ее спать, гулять с ней. 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Развернуть и усложнить простую игру позволяет создание проблемной ситуации: </w:t>
      </w:r>
      <w:r w:rsidR="007A5C38">
        <w:rPr>
          <w:color w:val="000000"/>
          <w:sz w:val="27"/>
          <w:szCs w:val="27"/>
        </w:rPr>
        <w:t xml:space="preserve">например, </w:t>
      </w:r>
      <w:r w:rsidR="008C5621">
        <w:rPr>
          <w:color w:val="000000"/>
          <w:sz w:val="27"/>
          <w:szCs w:val="27"/>
        </w:rPr>
        <w:t xml:space="preserve">кукла заболела, поездка за город, посещение салона красоты. </w:t>
      </w:r>
      <w:r>
        <w:rPr>
          <w:color w:val="000000"/>
          <w:sz w:val="27"/>
          <w:szCs w:val="27"/>
        </w:rPr>
        <w:t xml:space="preserve"> И уже дети знакомятся с другим</w:t>
      </w:r>
      <w:r w:rsidR="007A5C38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игровым</w:t>
      </w:r>
      <w:r w:rsidR="007A5C38">
        <w:rPr>
          <w:color w:val="000000"/>
          <w:sz w:val="27"/>
          <w:szCs w:val="27"/>
        </w:rPr>
        <w:t xml:space="preserve">и уголками </w:t>
      </w:r>
      <w:r>
        <w:rPr>
          <w:color w:val="000000"/>
          <w:sz w:val="27"/>
          <w:szCs w:val="27"/>
        </w:rPr>
        <w:t>– «Больница»,</w:t>
      </w:r>
      <w:r w:rsidR="001D0729">
        <w:rPr>
          <w:color w:val="000000"/>
          <w:sz w:val="27"/>
          <w:szCs w:val="27"/>
        </w:rPr>
        <w:t xml:space="preserve"> «</w:t>
      </w:r>
      <w:r w:rsidR="007A5C38">
        <w:rPr>
          <w:color w:val="000000"/>
          <w:sz w:val="27"/>
          <w:szCs w:val="27"/>
        </w:rPr>
        <w:t>Водители</w:t>
      </w:r>
      <w:r w:rsidR="001D0729">
        <w:rPr>
          <w:color w:val="000000"/>
          <w:sz w:val="27"/>
          <w:szCs w:val="27"/>
        </w:rPr>
        <w:t>»</w:t>
      </w:r>
      <w:r w:rsidR="007A5C38">
        <w:rPr>
          <w:color w:val="000000"/>
          <w:sz w:val="27"/>
          <w:szCs w:val="27"/>
        </w:rPr>
        <w:t xml:space="preserve">, «Парикмахерская» </w:t>
      </w:r>
      <w:r>
        <w:rPr>
          <w:color w:val="000000"/>
          <w:sz w:val="27"/>
          <w:szCs w:val="27"/>
        </w:rPr>
        <w:t>осваивают новые социальные роли и стереотипы поведения. На первых порах дети просто наблюдают за игрой воспитателя, но постепенно и с большим удовольствием принимают на себя роль взрослого, и самостоятельно повторяют игровые действия с куклой.</w:t>
      </w:r>
    </w:p>
    <w:p w:rsidR="008C5621" w:rsidRDefault="008C5621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Именно в этих играх</w:t>
      </w:r>
      <w:r>
        <w:rPr>
          <w:color w:val="000000"/>
          <w:sz w:val="27"/>
          <w:szCs w:val="27"/>
        </w:rPr>
        <w:t xml:space="preserve"> мы уделяем большое значение дружелюбному отношению детей друг к другу, воспитываем умение меняться ролями.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Позднее, когда кругозор детей расширяется путем бесед, рассматривания картинок, рассказов воспитателя, наблюдений, дети узнают, что кукла может ходить в магазин и делать покупки. Как раз в этой игре дети приобретают первые навыки поведения в обществе. Придя в магазин нужно поздороваться с продавцом, вежливо попросить продать ему ту или иную вещь, поблагодарить за покупку. </w:t>
      </w:r>
    </w:p>
    <w:p w:rsidR="008C5621" w:rsidRDefault="008C5621" w:rsidP="008C56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 ролевые игры развивают воображение детей. Каждая игра может включать в себя очень много вариантов, различных ситуаций, решая которые, ребенок познает мир взрослых, мир отношений. Играя, он учится подражать взрослым, тем самым, готовясь постепенно к жизни в обществе. И чем успешнее ребенок осваивает в игре стереотипы поведения, чем больше из игр узнает о мире в целом, тем легче он вольется в любой коллектив, будь-то школа, секция, трудовой коллектив. </w:t>
      </w:r>
    </w:p>
    <w:p w:rsidR="008C5621" w:rsidRDefault="008C5621" w:rsidP="00340BEF">
      <w:pPr>
        <w:pStyle w:val="a3"/>
        <w:rPr>
          <w:color w:val="000000"/>
          <w:sz w:val="27"/>
          <w:szCs w:val="27"/>
        </w:rPr>
      </w:pPr>
    </w:p>
    <w:p w:rsidR="00340BEF" w:rsidRDefault="008C5621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340BEF">
        <w:rPr>
          <w:color w:val="000000"/>
          <w:sz w:val="27"/>
          <w:szCs w:val="27"/>
        </w:rPr>
        <w:t>Ничто так не радует детей, как возможность двигаться, быть всегда в действии. Двигательное пространство у нас в группе организовано таким образом, что детям достаточно места для подвижных игр и свободного передвижения. Для стимулирования двигательной активности детей мы создали спортивный уголок, в котором  представлены различные виды спортивного оборудования</w:t>
      </w:r>
      <w:proofErr w:type="gramStart"/>
      <w:r w:rsidR="00340BEF">
        <w:rPr>
          <w:color w:val="000000"/>
          <w:sz w:val="27"/>
          <w:szCs w:val="27"/>
        </w:rPr>
        <w:t xml:space="preserve"> .</w:t>
      </w:r>
      <w:proofErr w:type="gramEnd"/>
      <w:r w:rsidR="00340BEF">
        <w:rPr>
          <w:color w:val="000000"/>
          <w:sz w:val="27"/>
          <w:szCs w:val="27"/>
        </w:rPr>
        <w:t xml:space="preserve"> Это и традиционные мячи, флажки, веревки, маленькие обручи, скакалки, погремушки,  так и нетрадиционное оборудование, изготовленное своими руками. Разнообразные мешочки с песком,  дорожки для закаливания и профилактики плоскостопия.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Все оборудование эстетически оформлено, яркое, практичное и естественным образом вызывает желание детей играть с ним и выполнять различные виды движений. Половины всего этого не было бы, если бы не заинтересованность и ответственность родителей, которые с пониманием относятся к просьбам воспитателей. Значит, такие родители неравнодушны, прежде всего, к своим детям. А для нас, педагогов, это качество самое ценное.</w:t>
      </w:r>
    </w:p>
    <w:p w:rsidR="00340BEF" w:rsidRDefault="008C5621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Н</w:t>
      </w:r>
      <w:r w:rsidR="00340BEF">
        <w:rPr>
          <w:color w:val="000000"/>
          <w:sz w:val="27"/>
          <w:szCs w:val="27"/>
        </w:rPr>
        <w:t xml:space="preserve">а нас совместно с родителями лежит огромная ответственность за успешную социализацию детей к окружающему миру. Ребенок смотрит на мир глазами </w:t>
      </w:r>
      <w:r w:rsidR="00340BEF">
        <w:rPr>
          <w:color w:val="000000"/>
          <w:sz w:val="27"/>
          <w:szCs w:val="27"/>
        </w:rPr>
        <w:lastRenderedPageBreak/>
        <w:t>взрослого, в наших силах научить ребенка доброжелательному отношению к родным, близким, сверстникам, научить быть терпимыми и отзывчивыми к другим людям.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Одним из первых шагов на пути к большому миру для ребенка является его поступление в детский сад. Это еще один из самых ответственных шагов, как для ребенка, так и для нас взрослых. Первые впечат</w:t>
      </w:r>
      <w:r w:rsidR="0001752E">
        <w:rPr>
          <w:color w:val="000000"/>
          <w:sz w:val="27"/>
          <w:szCs w:val="27"/>
        </w:rPr>
        <w:t>ления самые незабываемые. Только</w:t>
      </w:r>
      <w:r>
        <w:rPr>
          <w:color w:val="000000"/>
          <w:sz w:val="27"/>
          <w:szCs w:val="27"/>
        </w:rPr>
        <w:t xml:space="preserve"> от взрослых зависит, станут ли эти впечатления яркими, красочными, радостными для ребенка, либо навсегда оставят неизгладимый отрицательный след в детской душе.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Именно поэтому</w:t>
      </w:r>
      <w:r w:rsidR="0001752E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мы постарались организовать такую жизнь ребенка в ДОУ, которая приводит к наиболее адекватному, практически безболезненному приспособлению его к новым условиям, позволяет формировать положительное отношение к детскому саду, развивать навыки общения, прежде всего со сверстниками.</w:t>
      </w:r>
    </w:p>
    <w:p w:rsidR="0001752E" w:rsidRDefault="0001752E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 всем </w:t>
      </w:r>
      <w:r w:rsidR="00340BEF">
        <w:rPr>
          <w:color w:val="000000"/>
          <w:sz w:val="27"/>
          <w:szCs w:val="27"/>
        </w:rPr>
        <w:t xml:space="preserve"> протяжении</w:t>
      </w:r>
      <w:r>
        <w:rPr>
          <w:color w:val="000000"/>
          <w:sz w:val="27"/>
          <w:szCs w:val="27"/>
        </w:rPr>
        <w:t xml:space="preserve"> адаптации</w:t>
      </w:r>
      <w:r w:rsidR="00340BEF">
        <w:rPr>
          <w:color w:val="000000"/>
          <w:sz w:val="27"/>
          <w:szCs w:val="27"/>
        </w:rPr>
        <w:t>, я считаю, наиболее значимо как для ребенка, так и для взрослого, установление эмоционально-положительного контакта, доброжелательное, заботливое отношение к ребенку.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01752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На период адаптации для детей устанавливается </w:t>
      </w:r>
      <w:proofErr w:type="spellStart"/>
      <w:r>
        <w:rPr>
          <w:color w:val="000000"/>
          <w:sz w:val="27"/>
          <w:szCs w:val="27"/>
        </w:rPr>
        <w:t>щадяжий</w:t>
      </w:r>
      <w:proofErr w:type="spellEnd"/>
      <w:r>
        <w:rPr>
          <w:color w:val="000000"/>
          <w:sz w:val="27"/>
          <w:szCs w:val="27"/>
        </w:rPr>
        <w:t xml:space="preserve"> режим, т.е. никаких болезненных, неприятных для детей процедур. Родителям мы советуем придерживаться такого же режима дома. Только положительные эмоции должны присутствовать при выполнении всех режимных моментов.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>, короткие стишки, песенки выручают нас практически во всех режимных моментах.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Отвлекают детей от отрицательных эмоций различные игрушки-забавы, пение песенок, рассказывание стихов, </w:t>
      </w:r>
      <w:proofErr w:type="spellStart"/>
      <w:r>
        <w:rPr>
          <w:color w:val="000000"/>
          <w:sz w:val="27"/>
          <w:szCs w:val="27"/>
        </w:rPr>
        <w:t>потешек</w:t>
      </w:r>
      <w:proofErr w:type="spellEnd"/>
      <w:r>
        <w:rPr>
          <w:color w:val="000000"/>
          <w:sz w:val="27"/>
          <w:szCs w:val="27"/>
        </w:rPr>
        <w:t>, сказок. Положительные эмоции у детей вызывают различные виды театра, сюрпризные моменты, веселые подвижные игры, а самое главное, на мой взгляд, заинтересованность взрослого каждым ребенком, простой разговор с ним.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Практика показала, что если плачущему ребенку задавать подряд любые вопросы, не дожидаясь ответа, то ребенок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выделяя из вопросов знакомые слова, вскоре успокаивается и подключается к беседе. Ребенок восприимчив на эмоциональном уровне, поэтому иногда достаточно бывает одного ласкового взгляда, прикосновения.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все разные, соответственно и подход к ним должен быть индивидуальным. Есть дети, которые любят, когда их жалеют, обращают внимание, а есть такие, которых лучше оставить на некоторое время вне контакта, таким детям целесообразнее предложить какие-либо игрушки. Успокаивает детей пересыпание предметов из баночки и обратно, нанизывание бусинок на шнурок, мелкий конструктор.</w:t>
      </w:r>
      <w:r w:rsidR="0001752E">
        <w:rPr>
          <w:color w:val="000000"/>
          <w:sz w:val="27"/>
          <w:szCs w:val="27"/>
        </w:rPr>
        <w:t xml:space="preserve"> 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Замечательно успокаивают детей различные шнуровки, застегивание и расстегивание пуговиц, кнопок, молний. Чтобы заинтересовать детей этими процессами, мы изготовили нетрадиц</w:t>
      </w:r>
      <w:r w:rsidR="00145B26">
        <w:rPr>
          <w:color w:val="000000"/>
          <w:sz w:val="27"/>
          <w:szCs w:val="27"/>
        </w:rPr>
        <w:t>ионное пособие : «Волшебная коробочка</w:t>
      </w:r>
      <w:r>
        <w:rPr>
          <w:color w:val="000000"/>
          <w:sz w:val="27"/>
          <w:szCs w:val="27"/>
        </w:rPr>
        <w:t>»</w:t>
      </w:r>
      <w:r w:rsidR="00145B26">
        <w:rPr>
          <w:color w:val="000000"/>
          <w:sz w:val="27"/>
          <w:szCs w:val="27"/>
        </w:rPr>
        <w:t>.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Одновременно развивается мелкая моторика пальцев рук, практические навыки в самообслуживании.</w:t>
      </w:r>
      <w:r w:rsidR="0001752E">
        <w:rPr>
          <w:color w:val="000000"/>
          <w:sz w:val="27"/>
          <w:szCs w:val="27"/>
        </w:rPr>
        <w:t xml:space="preserve"> 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Лучшее лекарство от стресса - это смех. Периодически, создавая такие ситуации в группе, мы вызываем у детей положительные эмоции, смех. Очень радует детей и вызывает неподдельный смех игры в прятки, догонялки, обыгрывание различных игрушек. Ребенок, который улыбается, легче идет на контакт, быстрее привыкает к новой обстановке.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Знание особенностей периода адаптации, факторов, влияющих на нее, совместные усилия родителей и сотрудников ДОУ могут существенно помочь ребенку относительно быстро и безболезненно привыкнуть к детскому саду, как к первой ступеньке социализации ребенка.</w:t>
      </w:r>
    </w:p>
    <w:p w:rsidR="00145B26" w:rsidRDefault="00145B26" w:rsidP="00340BEF">
      <w:pPr>
        <w:pStyle w:val="a3"/>
        <w:rPr>
          <w:b/>
          <w:color w:val="000000"/>
          <w:sz w:val="27"/>
          <w:szCs w:val="27"/>
        </w:rPr>
      </w:pPr>
    </w:p>
    <w:p w:rsidR="00145B26" w:rsidRDefault="00145B26" w:rsidP="00340BEF">
      <w:pPr>
        <w:pStyle w:val="a3"/>
        <w:rPr>
          <w:b/>
          <w:color w:val="000000"/>
          <w:sz w:val="27"/>
          <w:szCs w:val="27"/>
        </w:rPr>
      </w:pPr>
    </w:p>
    <w:p w:rsidR="00340BEF" w:rsidRPr="0001752E" w:rsidRDefault="00340BEF" w:rsidP="00340BEF">
      <w:pPr>
        <w:pStyle w:val="a3"/>
        <w:rPr>
          <w:b/>
          <w:color w:val="000000"/>
          <w:sz w:val="27"/>
          <w:szCs w:val="27"/>
        </w:rPr>
      </w:pPr>
      <w:r w:rsidRPr="0001752E">
        <w:rPr>
          <w:b/>
          <w:color w:val="000000"/>
          <w:sz w:val="27"/>
          <w:szCs w:val="27"/>
        </w:rPr>
        <w:t>Список используемой литературы: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1.Алямовская В.Г. «Ясли – это серьезно», 1999г.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Григорьева Г.Г. «Кроха: Пособие по воспитанию, обучению и развитию детей до трех лет». 2001г.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3.Овчарова Р.В. «Семейная академия».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«Первые шаги». Материалы московского городского конкурса «Первые шаги»</w:t>
      </w:r>
    </w:p>
    <w:p w:rsidR="00340BEF" w:rsidRDefault="00340BEF" w:rsidP="00340B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Модель воспитания детей раннего возраста). 2002г.</w:t>
      </w:r>
    </w:p>
    <w:p w:rsidR="00A164A2" w:rsidRDefault="00A164A2"/>
    <w:sectPr w:rsidR="00A1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EF"/>
    <w:rsid w:val="0001752E"/>
    <w:rsid w:val="00145B26"/>
    <w:rsid w:val="001D0729"/>
    <w:rsid w:val="00340BEF"/>
    <w:rsid w:val="007A5C38"/>
    <w:rsid w:val="008C5621"/>
    <w:rsid w:val="00A164A2"/>
    <w:rsid w:val="00A8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ДС505_2</cp:lastModifiedBy>
  <cp:revision>3</cp:revision>
  <dcterms:created xsi:type="dcterms:W3CDTF">2021-11-12T03:38:00Z</dcterms:created>
  <dcterms:modified xsi:type="dcterms:W3CDTF">2021-11-12T06:06:00Z</dcterms:modified>
</cp:coreProperties>
</file>