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Normal"/>
        <w: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</w:t>
      </w:r>
    </w:p>
    <w:p>
      <w:pPr>
        <w:pStyle w:val="Normal"/>
        <w:spacing w:line="360" w:lineRule="auto"/>
        <w:ind w:right="1382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 w:line="360" w:lineRule="auto"/>
        <w:ind w:right="1382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 w:line="360" w:lineRule="auto"/>
        <w:ind w:right="1382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 w:line="360" w:lineRule="auto"/>
        <w:ind w:right="1382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 w:line="360" w:lineRule="auto"/>
        <w:ind w:right="1382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 w:line="374" w:lineRule="exact"/>
        <w:ind w:right="85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Конспект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ООД</w:t>
      </w:r>
    </w:p>
    <w:p>
      <w:pPr>
        <w:pStyle w:val="Normal"/>
        <w:spacing w:line="374" w:lineRule="exact"/>
        <w:ind w:right="85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 социально-коммуникативному развитию</w:t>
      </w:r>
    </w:p>
    <w:p>
      <w:pPr>
        <w:pStyle w:val="Normal"/>
        <w:spacing w:line="374" w:lineRule="exact"/>
        <w:ind w:right="85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(«Безопасность»)</w:t>
      </w:r>
    </w:p>
    <w:p>
      <w:pPr>
        <w:pStyle w:val="Normal"/>
        <w:spacing w:line="374" w:lineRule="exact"/>
        <w:ind w:right="85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Один дома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»</w:t>
      </w:r>
    </w:p>
    <w:p>
      <w:pPr>
        <w:pStyle w:val="Normal"/>
        <w:spacing w:line="360" w:lineRule="auto"/>
        <w:ind w:right="1382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Воспитатель:</w:t>
      </w:r>
    </w:p>
    <w:p>
      <w:pPr>
        <w:pStyle w:val="Normal"/>
        <w: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rtl w:val="0"/>
          <w:lang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/>
        <w:t xml:space="preserve">Ягафарова Гульсесек Набиулловна</w:t>
      </w:r>
    </w:p>
    <w:p>
      <w:pPr>
        <w:pStyle w:val="Normal"/>
        <w:spacing w:line="360" w:lineRule="auto"/>
        <w:ind w:right="1382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 w:line="360" w:lineRule="auto"/>
        <w:ind w:right="1382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Цель: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Закрепить правила безопасного поведения дома.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Задачи: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Образовательные: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Продолжать учить о том, во что можно играть, а во что нет. Умению ориентироваться в чрезвычайных ситуациях. Закрепить представление детей об опасных предметах, которые встречаются в быту. Дать знания о значении этих предметов для людей, и как ими пользоваться. Закрепить правила противопожарной безопасности.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Развивающие: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Развивать внимание, связную речь, мышление при решении проблемных ситуаций. Расширять словарный запас (Опасные предметы).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Воспитательные: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Воспитывать бережное отношение к себе и другим людям, чувство осторожности, самосохранения, взаимопомощь.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Оборудование: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Посылка с разными предметами (таблетки, игла, ножницы, спички); письмо от Незнайки, картинки с изображением опасных ситуаций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,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клей, альбомные листы.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Предварительная работа: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Беседы по безопасности дома, чтение Русских Народных сказок «Волк и семеро козлят», «Кот, петух и лиса».</w:t>
      </w:r>
    </w:p>
    <w:p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t xml:space="preserve">Ход занятия: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Дети заходят в группу, на столе стоит посылка и письмо.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Ребята, к нам пришла посылка и письмо. Давайте посмотрим от кого оно. На письме надпись: «Детский сад №9 от Незнайки».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Читаем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«Дорогие ребята, пишет вам Незнайка. Я часто остаюсь, дома один и не знаю, как себя вести. Посылаю свои любимые игрушки, расскажите, как с ними можно играть. Ваш Незнайка».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Ну что, поможем Незнайке?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Дети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Да.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  <w:t xml:space="preserve">1 загадка: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Горькими бывают,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Сладкими бывают,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Ойкают дети и запивают (таблетки).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Достать из посылки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Ребята, объясните, зачем нужны таблетки.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Дети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Чтобы лечиться.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Таблетки брать можно без разрешения взрослых? (Нет), а как нужно пить лекарства? К кому надо обращаться за помощью? (К маме, папе, бабушке, дедушке). Для чего мы их пьём? Да, правильно, только взрослые знают, как надо пить лекарства.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А где должны лежать таблетки? (В аптечке).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  <w:t xml:space="preserve">2 загадка: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Всех на свете обшивает,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Что сошьёт – не надевает (Игла).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Достать из посылки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Посмотрите, что это? (игла). Ребята, расскажите Незнайке, если взять иглу, что может произойти? (Уколется). Да, правильно и будет больно. А зачем она нужна? (Шить, зашивать). К кому мы обращаемся за помощью? (К взрослым). Только они умеют шить. А где должна храниться игла? (В игольнице).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  <w:t xml:space="preserve">3 загадка: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Очень любят разрезать,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Обрезать и надрезать (Ножницы).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Достать из посылки.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Ребята, расскажите Незнайке, можно брать ножницы или нет? (Нет). Почему? (можно порезаться). Где мы храним ножницы? (В чехле).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Воспитатель: Правильно, есть такие предметы, которые брать и играть нельзя. Они могут нанести вред здоровью. Эти предметы называются «Опасными». Какие игрушки прислал нам Незнайка? (Опасные).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  <w:t xml:space="preserve">Дидактическая игра «Опасно – не опасно».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Дети раскладывают предметные картинки на две группы: опасные – под красный круг, не опасные – </w:t>
      </w: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под</w:t>
      </w: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 зелёный.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Молодцы, хорошо справились.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Проблемная ситуация: «Если незнакомый человек звонит в дверь». (Слайд)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Можно открывать дверь, если нет дома взрослых? ( Нет). Кому можно открыть дверь (Маме, папе, бабушке, дедушке). Что лучше: открыть дверь или спросить «Кто там»? (Спросить).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Правильно, открывать дверь никому нельзя.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  <w:t xml:space="preserve">Дидактическая игра: «Разрезные картинки».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Дети собирают картинки с опасными ситуациями и объясняют.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eastAsia="Times New Roman" w:cs="Times New Roman"/>
          <w:bCs/>
          <w:color w:val="333333"/>
          <w:sz w:val="24"/>
          <w:szCs w:val="24"/>
          <w:u w:val="single"/>
        </w:rPr>
        <w:t xml:space="preserve">Физкультминутка: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Для начала мы с тобой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Крутим только головой (вращение головой)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Корпусом вращаем тоже,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Это мы, конечно, можем (повороты вправо, влево)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А теперь мы приседаем,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Мы прекрасно понимаем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Нужно ноги укреплять, (приседание)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Раз, два, три, четыре, пять,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Напоследок потянулись,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Вверх и в стороны прогнулись (потягивание вверх и в стороны, выпрямление рук вверх с 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прогибанием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спины).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От разминки раскраснелись,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        Отдышались и присели (сесть на место).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 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Давайте, посмотрим, что ещё в посылке.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  <w:t xml:space="preserve">4 загадка: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В деревянном домике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Проживают гномики,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Уж такие добряки-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Зажигают огоньки (Спички).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Правильно, спички (Достать из посылки). А вы хотите поиграть со спичками? (Нет). Почему? (Они очень опасные). А что может произойти, если мы зажжём спичку? (пожар, можно обжечься, загорится всё вокруг). Какую пользу приносит огонь? (даёт тепло, с помощью огня можно приготовить еду и т.д.). А какой вред может принести огонь? (может возникнуть пожар). Что нужно делать, если возник пожар? (вызвать пожарных, не прятаться, звать на помощь). Где мы храним спички? (В ящике).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u w:val="single"/>
        </w:rPr>
        <w:t xml:space="preserve">Словесная игра: «Топаем-хлопаем».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Правила игры: если дети поступают правильно – хлопают, если нет – топают.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Знаю я теперь друзья, что с огнём играть нельзя (хлопают).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Спички весело горят, буду с ними я играть (топают).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Коля убежал за дом, там играет он с костром (топают).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Он опасен, Лена знает, утюг больше не включает (хлопают).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Таня с Ниною играют, зажигалку зажигают (топают).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Клим увидел: дом горит, мальчик «01» звонит (хлопают).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: Молодцы, правила пожарной безопасности знаете! При пожаре звоним «01» и называем адрес. Предлагаю сделать книжку – самоделку «Как себя вести, чтобы не 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попасть в беду» и отправить её Незнайке, чтобы и он не забывал правила безопасного поведения дома. </w:t>
      </w:r>
      <w:r>
        <w:rPr>
          <w:rFonts w:ascii="Times New Roman" w:hAnsi="Times New Roman" w:eastAsia="Times New Roman" w:cs="Times New Roman"/>
          <w:i/>
          <w:color w:val="333333"/>
          <w:sz w:val="24"/>
          <w:szCs w:val="24"/>
        </w:rPr>
        <w:t xml:space="preserve">(Дети наклеивают картинки с изображением опасных ситуаций).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</w:rPr>
        <w:t xml:space="preserve">Воспитатель: 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Наше занятие подошло к концу. Всем большое спасибо.</w:t>
      </w: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sectPr>
      <w:type w:val="nextPage"/>
      <w:pgSz w:w="11906" w:h="16838"/>
      <w:pgMar w:top="1134" w:right="850" w:bottom="1134" w:left="1701" w:header="708" w:footer="708" w:gutter="0"/>
      <w:pgBorders/>
      <w:pgNumType w:fmt="decimal"/>
      <w:cols w:equalWidth="1" w:space="72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DefaultParagraphFont" w:default="1">
    <w:name w:val="Default Paragraph Font"/>
    <w:semiHidden/>
    <w:unhideWhenUsed/>
    <w:rPr/>
  </w:style>
  <w:style w:type="character" w:styleId="Heading1Char" w:customStyle="1">
    <w:name w:val="Heading 1 Char"/>
    <w:basedOn w:val="DefaultParagraphFont"/>
    <w:link w:val="Heading1"/>
    <w:rPr>
      <w:rFonts w:ascii="Calibri Light" w:hAnsi="Calibri Light" w:eastAsia="Calibri Light" w:cs="Calibri Light"/>
      <w:color w:val="2F5496"/>
      <w:sz w:val="24"/>
    </w:rPr>
  </w:style>
  <w:style w:type="character" w:styleId="Heading2Char" w:customStyle="1">
    <w:name w:val="Heading 2 Char"/>
    <w:basedOn w:val="DefaultParagraphFont"/>
    <w:link w:val="Heading2"/>
    <w:rPr>
      <w:rFonts w:ascii="Calibri Light" w:hAnsi="Calibri Light" w:eastAsia="Calibri Light" w:cs="Calibri Light"/>
      <w:color w:val="2F5496"/>
      <w:sz w:val="20"/>
    </w:rPr>
  </w:style>
  <w:style w:type="character" w:styleId="Heading3Char" w:customStyle="1">
    <w:name w:val="Heading 3 Char"/>
    <w:basedOn w:val="DefaultParagraphFont"/>
    <w:link w:val="Heading3"/>
    <w:rPr>
      <w:rFonts w:ascii="Calibri Light" w:hAnsi="Calibri Light" w:eastAsia="Calibri Light" w:cs="Calibri Light"/>
      <w:color w:val="1F3763"/>
      <w:sz w:val="18"/>
    </w:rPr>
  </w:style>
  <w:style w:type="character" w:styleId="Heading4Char" w:customStyle="1">
    <w:name w:val="Heading 4 Char"/>
    <w:basedOn w:val="DefaultParagraphFont"/>
    <w:link w:val="Heading4"/>
    <w:rPr>
      <w:rFonts w:ascii="Calibri Light" w:hAnsi="Calibri Light" w:eastAsia="Calibri Light" w:cs="Calibri Light"/>
      <w:i/>
      <w:color w:val="2F5496"/>
      <w:sz w:val="18"/>
    </w:rPr>
  </w:style>
  <w:style w:type="character" w:styleId="Heading5Char" w:customStyle="1">
    <w:name w:val="Heading 5 Char"/>
    <w:basedOn w:val="DefaultParagraphFont"/>
    <w:link w:val="Heading5"/>
    <w:rPr>
      <w:rFonts w:ascii="Calibri Light" w:hAnsi="Calibri Light" w:eastAsia="Calibri Light" w:cs="Calibri Light"/>
      <w:i w:val="0"/>
      <w:color w:val="2F5496"/>
      <w:sz w:val="18"/>
    </w:rPr>
  </w:style>
  <w:style w:type="character" w:styleId="Heading6Char" w:customStyle="1">
    <w:name w:val="Heading 6 Char"/>
    <w:basedOn w:val="DefaultParagraphFont"/>
    <w:link w:val="Heading6"/>
    <w:rPr>
      <w:rFonts w:ascii="Calibri Light" w:hAnsi="Calibri Light" w:eastAsia="Calibri Light" w:cs="Calibri Light"/>
      <w:i w:val="0"/>
      <w:color w:val="1F3763"/>
      <w:sz w:val="18"/>
    </w:rPr>
  </w:style>
  <w:style w:type="paragraph" w:styleId="Normal" w:default="1">
    <w:name w:val="Normal"/>
    <w:pPr>
      <w:spacing/>
    </w:pPr>
    <w:rPr/>
  </w:style>
  <w:style w:type="paragraph" w:styleId="Heading1">
    <w:name w:val="Heading 1"/>
    <w:basedOn w:val="Normal"/>
    <w:next w:val="Normal"/>
    <w:link w:val="Heading1Char"/>
    <w:pPr>
      <w:spacing w:before="180" w:line="240" w:lineRule="auto"/>
      <w:outlineLvl w:val="0"/>
    </w:pPr>
    <w:rPr>
      <w:rFonts w:ascii="Calibri Light" w:hAnsi="Calibri Light" w:eastAsia="Calibri Light" w:cs="Calibri Light"/>
      <w:color w:val="2F5496"/>
      <w:sz w:val="24"/>
    </w:rPr>
  </w:style>
  <w:style w:type="paragraph" w:styleId="Heading2">
    <w:name w:val="Heading 2"/>
    <w:basedOn w:val="Normal"/>
    <w:next w:val="Normal"/>
    <w:link w:val="Heading2Char"/>
    <w:pPr>
      <w:bidi w:val="false"/>
      <w:spacing w:before="30" w:after="0" w:line="240" w:lineRule="auto"/>
      <w:ind w:left="0" w:right="0" w:firstLine="0"/>
      <w:jc w:val="left"/>
      <w:outlineLvl w:val="1"/>
    </w:pPr>
    <w:rPr>
      <w:rFonts w:ascii="Calibri Light" w:hAnsi="Calibri Light" w:eastAsia="Calibri Light" w:cs="Calibri Light"/>
      <w:color w:val="2F5496"/>
      <w:sz w:val="20"/>
    </w:rPr>
  </w:style>
  <w:style w:type="paragraph" w:styleId="Heading3">
    <w:name w:val="Heading 3"/>
    <w:basedOn w:val="Normal"/>
    <w:next w:val="Normal"/>
    <w:link w:val="Heading3Char"/>
    <w:pPr>
      <w:bidi w:val="false"/>
      <w:spacing w:before="30" w:after="0" w:line="240" w:lineRule="auto"/>
      <w:ind w:left="0" w:right="0" w:firstLine="0"/>
      <w:jc w:val="left"/>
      <w:outlineLvl w:val="2"/>
    </w:pPr>
    <w:rPr>
      <w:rFonts w:ascii="Calibri Light" w:hAnsi="Calibri Light" w:eastAsia="Calibri Light" w:cs="Calibri Light"/>
      <w:color w:val="1F3763"/>
      <w:sz w:val="18"/>
    </w:rPr>
  </w:style>
  <w:style w:type="paragraph" w:styleId="Heading4">
    <w:name w:val="Heading 4"/>
    <w:basedOn w:val="Normal"/>
    <w:next w:val="Normal"/>
    <w:link w:val="Heading4Char"/>
    <w:pPr>
      <w:bidi w:val="false"/>
      <w:spacing w:before="30" w:after="0" w:line="240" w:lineRule="auto"/>
      <w:ind w:left="0" w:right="0" w:firstLine="0"/>
      <w:jc w:val="left"/>
      <w:outlineLvl w:val="3"/>
    </w:pPr>
    <w:rPr>
      <w:rFonts w:ascii="Calibri Light" w:hAnsi="Calibri Light" w:eastAsia="Calibri Light" w:cs="Calibri Light"/>
      <w:i/>
      <w:color w:val="2F5496"/>
      <w:sz w:val="18"/>
    </w:rPr>
  </w:style>
  <w:style w:type="paragraph" w:styleId="Heading5">
    <w:name w:val="Heading 5"/>
    <w:basedOn w:val="Normal"/>
    <w:next w:val="Normal"/>
    <w:link w:val="Heading5Char"/>
    <w:pPr>
      <w:bidi w:val="false"/>
      <w:spacing w:before="30" w:after="0" w:line="240" w:lineRule="auto"/>
      <w:ind w:left="0" w:right="0" w:firstLine="0"/>
      <w:jc w:val="left"/>
      <w:outlineLvl w:val="4"/>
    </w:pPr>
    <w:rPr>
      <w:rFonts w:ascii="Calibri Light" w:hAnsi="Calibri Light" w:eastAsia="Calibri Light" w:cs="Calibri Light"/>
      <w:i w:val="0"/>
      <w:color w:val="2F5496"/>
      <w:sz w:val="18"/>
    </w:rPr>
  </w:style>
  <w:style w:type="paragraph" w:styleId="Heading6">
    <w:name w:val="Heading 6"/>
    <w:basedOn w:val="Normal"/>
    <w:next w:val="Normal"/>
    <w:link w:val="Heading6Char"/>
    <w:pPr>
      <w:bidi w:val="false"/>
      <w:spacing w:before="30" w:after="0" w:line="240" w:lineRule="auto"/>
      <w:ind w:left="0" w:right="0" w:firstLine="0"/>
      <w:jc w:val="left"/>
      <w:outlineLvl w:val="5"/>
    </w:pPr>
    <w:rPr>
      <w:rFonts w:ascii="Calibri Light" w:hAnsi="Calibri Light" w:eastAsia="Calibri Light" w:cs="Calibri Light"/>
      <w:i w:val="0"/>
      <w:color w:val="2F5496"/>
      <w:sz w:val="18"/>
    </w:rPr>
  </w:style>
  <w:style w:type="character" w:styleId="Hyperlink">
    <w:name w:val="Hyperlink"/>
    <w:basedOn w:val="DefaultParagraphFont"/>
    <w:rPr/>
  </w:style>
  <w:style w:type="character" w:styleId="Strong">
    <w:name w:val="Strong"/>
    <w:basedOn w:val="DefaultParagraphFont"/>
    <w:rPr>
      <w:b/>
      <w:bCs/>
    </w:rPr>
  </w:style>
  <w:style w:type="paragraph" w:styleId="Normal(Web)">
    <w:name w:val="Normal (Web)"/>
    <w:basedOn w:val="Normal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