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1276" w14:textId="77777777" w:rsidR="00815B92" w:rsidRPr="00815B92" w:rsidRDefault="00815B92" w:rsidP="00815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B92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14:paraId="34580346" w14:textId="77777777" w:rsidR="00815B92" w:rsidRPr="00815B92" w:rsidRDefault="00815B92" w:rsidP="00815B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научной работы.</w:t>
      </w:r>
    </w:p>
    <w:p w14:paraId="2F825611" w14:textId="77777777" w:rsidR="00815B92" w:rsidRPr="00815B92" w:rsidRDefault="00815B92" w:rsidP="00815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B92">
        <w:rPr>
          <w:rFonts w:ascii="Times New Roman" w:hAnsi="Times New Roman" w:cs="Times New Roman"/>
          <w:sz w:val="28"/>
          <w:szCs w:val="28"/>
        </w:rPr>
        <w:t xml:space="preserve">Звягинцев Алексей Анатольевич, студент </w:t>
      </w:r>
      <w:proofErr w:type="spellStart"/>
      <w:r w:rsidRPr="00815B92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15B92">
        <w:rPr>
          <w:rFonts w:ascii="Times New Roman" w:hAnsi="Times New Roman" w:cs="Times New Roman"/>
          <w:sz w:val="28"/>
          <w:szCs w:val="28"/>
        </w:rPr>
        <w:t xml:space="preserve"> (НИУ)</w:t>
      </w:r>
    </w:p>
    <w:p w14:paraId="362CA883" w14:textId="77777777" w:rsidR="00815B92" w:rsidRPr="00815B92" w:rsidRDefault="00815B92" w:rsidP="00815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B92">
        <w:rPr>
          <w:rFonts w:ascii="Times New Roman" w:hAnsi="Times New Roman" w:cs="Times New Roman"/>
          <w:sz w:val="28"/>
          <w:szCs w:val="28"/>
        </w:rPr>
        <w:t>г. Челябинск, Россия</w:t>
      </w:r>
    </w:p>
    <w:p w14:paraId="6A49775D" w14:textId="77777777" w:rsidR="00815B92" w:rsidRPr="00815B92" w:rsidRDefault="00815B92" w:rsidP="00815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751975" w14:textId="77777777" w:rsidR="00815B92" w:rsidRPr="00815B92" w:rsidRDefault="00815B92" w:rsidP="00815B92">
      <w:pPr>
        <w:rPr>
          <w:rFonts w:ascii="Times New Roman" w:hAnsi="Times New Roman" w:cs="Times New Roman"/>
          <w:sz w:val="28"/>
          <w:szCs w:val="28"/>
        </w:rPr>
      </w:pPr>
      <w:r w:rsidRPr="00815B92">
        <w:rPr>
          <w:rFonts w:ascii="Times New Roman" w:hAnsi="Times New Roman" w:cs="Times New Roman"/>
          <w:sz w:val="28"/>
          <w:szCs w:val="28"/>
        </w:rPr>
        <w:t xml:space="preserve">УДК 504 </w:t>
      </w:r>
    </w:p>
    <w:p w14:paraId="6A5E5BD8" w14:textId="77777777" w:rsidR="00815B92" w:rsidRPr="00815B92" w:rsidRDefault="00815B92" w:rsidP="00815B9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ПРИНЦИПЫ УГОЛОВНОГО ПРАВА</w:t>
      </w:r>
      <w:r w:rsidRPr="00815B92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Pr="00815B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"/>
      </w:r>
    </w:p>
    <w:p w14:paraId="40F64C1A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Актуальность: законодательное закрепление принципов – один из важных положений уголовного права России и инструмент обеспечения прав и свобод граждан Российской Федерации. Законодательство, будучи социальным явлением, создаваемым людьми с целью юридического закрепления нормативно-правовых предписаний, направленных на урегулирование общественных отношений, также основано на определенных принципах.</w:t>
      </w:r>
    </w:p>
    <w:p w14:paraId="43D26B18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Ключевые </w:t>
      </w:r>
      <w:proofErr w:type="gram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слова:</w:t>
      </w:r>
      <w:r w:rsidRPr="00815B92">
        <w:rPr>
          <w:rFonts w:ascii="Arial" w:hAnsi="Arial" w:cs="Arial"/>
          <w:color w:val="333333"/>
          <w:shd w:val="clear" w:color="auto" w:fill="FFFFFF"/>
        </w:rPr>
        <w:t xml:space="preserve">  </w:t>
      </w:r>
      <w:r w:rsidRPr="00815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принципы</w:t>
      </w:r>
      <w:proofErr w:type="gramEnd"/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5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уголовного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5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законность, равенство граждан перед законом, </w:t>
      </w:r>
      <w:r w:rsidRPr="00815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 вины,  справедливость, гуманизм, презумпция виновности, объективное вменение, диспозитивность.</w:t>
      </w:r>
    </w:p>
    <w:p w14:paraId="7A6355E6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принципы уголовного права, как правило, закрепляются в уголовном законодательстве. Конституция Российской Федерации закрепляет основные, неотчуждаемы и прирождённый права и свободы человека и гражданина. Также основной закон нашего государства признает и гарантирует ряд вытекающих из них прав, а также личных прав граждан исходя из общепризнанных принципов и норм международного права. </w:t>
      </w:r>
    </w:p>
    <w:p w14:paraId="4FE3651F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Каждый из принципов обладает своей отдельной индивидуальностью, а также каждый из них содержится в Уголовном кодексе Российской Федерации, а, следовательно, закрепляется на законодательном уровне. Каждый из принципов имеет свою направленность по сохранению порядка в обществе, защите интересов и прав граждан.</w:t>
      </w:r>
    </w:p>
    <w:p w14:paraId="61AB26CF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правоохранительной и правоприменительной деятельности огромное значение играют принципы, поскольку они определяют эффективность всей правовой системы.</w:t>
      </w:r>
    </w:p>
    <w:p w14:paraId="7DFCB726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Все принципы уголовного права – это целостная система, элементами которой выступают конкретные требования к правоприменителю, законодателю и гражданам. </w:t>
      </w:r>
    </w:p>
    <w:p w14:paraId="630B38D8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По принципам уголовного права было опубликовано немало трудов советских ученых, таких как П.С. </w:t>
      </w: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Дагель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, А.И. </w:t>
      </w: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Рарог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, Б.В. Здравомыслов и др.</w:t>
      </w:r>
    </w:p>
    <w:p w14:paraId="4090A30A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Целью исследовательской работы является рассмотрение принципов в уголовном праве России, в том числе их особенности </w:t>
      </w:r>
    </w:p>
    <w:p w14:paraId="07CB980B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Для достижения поставленной цели исследовательской работы необходимо выполнить следующие задачи: рассмотреть понятие принципов, их становление, определить сущность принципа законности и принципа равенства граждан перед законом, принципа вины, принципа справедливости, принципа гуманизма.</w:t>
      </w:r>
    </w:p>
    <w:p w14:paraId="2894969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Объектом данной работы выступает рассмотрение общественных отношений, направленных на соблюдение принципов уголовного права. Такие отношения возникают между государством и лицом, совершившим преступления, с момента совершения его и данные отношения заканчиваются погашением судимости либо освобождением от уголовной ответственности.</w:t>
      </w:r>
    </w:p>
    <w:p w14:paraId="676117D5" w14:textId="77777777" w:rsidR="00815B92" w:rsidRPr="00815B92" w:rsidRDefault="00815B92" w:rsidP="00815B92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Фундаментальной проблемой права, в том числе уголовного, является проблема принципов: их понимания, системы, социальной обусловленности, содержания, значения, реализации.</w:t>
      </w:r>
    </w:p>
    <w:p w14:paraId="12DC3A7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Говоря о существующих принципах уголовного права, важно отметить, что каждый из них является отдельным и индивидуальным. Однако каждый из шести существующих принципов является частью системы, благодаря чему они совместно функционируют в законном пространстве. Каждый принцип изложен в Уголовном кодексе Российской Федерации и закреплён на законодательном уровне.</w:t>
      </w:r>
    </w:p>
    <w:p w14:paraId="25BAE8C1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Принцип – это основное, исходное положение какого-либо учения, науки, теории или мировоззрение. Уголовный кодекс Российской Федерации впервые закрепил принципы, которые выработаны на основе Конституции Российской Федерации. Также принципы уголовного права – основа законодательной и правоприменительной деятельности по борьбе с преступностью.</w:t>
      </w:r>
    </w:p>
    <w:p w14:paraId="0E7FF694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– это основное, исходное положение какого-либо учения, науки, теории или мировоззрение. Уголовный кодекс Российской Федерации впервые закрепил принципы, которые выработаны на основе Конституции Российской Федерации. </w:t>
      </w:r>
    </w:p>
    <w:p w14:paraId="5E2343A9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Также принципы уголовного права – основа законодательной и правоприменительной деятельности по борьбе с преступностью.</w:t>
      </w:r>
    </w:p>
    <w:p w14:paraId="09E7979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Наумов А.В. определяет: «Принципы уголовного права как элемент, который предназначен для обеспечения единства системы, а также её направленности по реализации задач уголовного права»</w:t>
      </w:r>
      <w:r w:rsidRPr="00815B92">
        <w:rPr>
          <w:sz w:val="28"/>
          <w:szCs w:val="28"/>
        </w:rPr>
        <w:t xml:space="preserve"> </w:t>
      </w:r>
      <w:r w:rsidRPr="00815B92">
        <w:rPr>
          <w:rFonts w:ascii="Times New Roman" w:hAnsi="Times New Roman" w:cs="Times New Roman"/>
          <w:sz w:val="28"/>
          <w:szCs w:val="28"/>
        </w:rPr>
        <w:t>[1]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AE621B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Уголовный кодекс Российской Федерации закрепил себе принципы законности, равенство граждан перед законом, вины, справедливости и гуманизма.</w:t>
      </w:r>
    </w:p>
    <w:p w14:paraId="00F663C7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Важно отметить то, что принципы уголовного права должны реализовываться как обязательные предписания.</w:t>
      </w:r>
    </w:p>
    <w:p w14:paraId="075E8517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Подводя итог, можно сказать, что все вышеперечисленные определения содержат и положительные, и </w:t>
      </w:r>
      <w:proofErr w:type="gram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отрицательные моменты</w:t>
      </w:r>
      <w:proofErr w:type="gram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признаки, но все они имеют право на существование. Некоторые авторы отмечают, что каждое из определений является неполным, и поэтому требует уточнения и совершенствования ими в соответствии с современными достижениями науки.</w:t>
      </w:r>
    </w:p>
    <w:p w14:paraId="502474E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В практической деятельности принципы уголовного права реализуются с некоторыми проблемами, и этому предшествуют определенные причины.</w:t>
      </w:r>
    </w:p>
    <w:p w14:paraId="21A4E9EB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Для начала стоит отметить, что в Уголовном кодексе Российской Федерации принципы уголовного права сформулированы не исчерпывающим </w:t>
      </w: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образом. УК РФ упоминает о принципах законности, равенства граждан перед законом, вины, справедливости и гуманизма. </w:t>
      </w:r>
    </w:p>
    <w:p w14:paraId="4EAE9611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многие ученые указывают на необходимость закрепления в Кодексе принципа неотвратимости уголовной ответственности. «Ценность отражения в нормах УК РФ этого принципа трудно переоценить. Неотвратимость привлечения к уголовной ответственности имеет огромное превентивное значение. При этом правоохранительные органы должны неуклонно проводить данный принцип в жизнь – освобождение от уголовной ответственности может производиться только при наличии оснований, предусмотренных в УК РФ».</w:t>
      </w:r>
    </w:p>
    <w:p w14:paraId="1ABFDEC6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Следующее, на что нужно обратить внимание: в УК РФ имеются нормы, которые вступают в противоречие с принципами уголовного права в силу недостатков юридической техники. Так, отдельные составы преступлений трудно отграничить друг от друга, например, иногда можно встретить такую ситуацию, когда сложно разграничить преступление и административное правонарушение, поскольку их границы расплывчаты. </w:t>
      </w:r>
    </w:p>
    <w:p w14:paraId="4DD2082D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Существуют некоторые ведомственные нормативные акты, на которые часто опираются органы правоохраны, но и они бывают не соответствуют УК РФ. Вследствие этого, охраняемым законом интересам и ценностям причиняется ущерб. </w:t>
      </w:r>
    </w:p>
    <w:p w14:paraId="0D9093AC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Также следует учитывать, что большая роль предоставлена Верховному Суду Российской Федерации при реализации принципов уголовного права. С одной стороны, это отражается в постановлениях Пленума ВС РФ. Содержание данных постановлений состоит в толковании норм уголовного права, из которых делаются выводы о трактовке и применении тех или иных принципов.  С другой стороны, «ВС РФ уполномочен отменять или изменять приговоры нижестоящих судов, а это происходит в тех случаях, когда эти суды нарушают те или иные принципы уголовного права, т.е. его основные начала, руководящие основы</w:t>
      </w:r>
      <w:proofErr w:type="gram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» .</w:t>
      </w:r>
      <w:proofErr w:type="gram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 Следовательно, правоприменителю необходимо систематически отслеживать и знакомиться с судебной практикой. </w:t>
      </w:r>
    </w:p>
    <w:p w14:paraId="7E7DE17B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Также следует отметить ненадлежащую защиту прав и законных интересов потерпевшего. Некоторые авторы отмечают, что этот факт обусловливается несовершенством действующего законодательства; другие – действиями самих сотрудников правоохранительных органов.</w:t>
      </w:r>
    </w:p>
    <w:p w14:paraId="3E402E2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в зависимости от сложившейся ситуации необходимо вести постоянный контроль применения уголовного законодательства. Законодатель должен тесно взаимодействовать с правоприменителем и с представителями научного сообщества, вследствие чего недочеты уголовного закона будут своевременно устранены, а его эффективность будет повышаться. </w:t>
      </w:r>
    </w:p>
    <w:p w14:paraId="3F36B155" w14:textId="77777777" w:rsidR="00815B92" w:rsidRPr="00815B92" w:rsidRDefault="00815B92" w:rsidP="00815B92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Классическая научная школа уголовного права, сформировавшаяся в начале 19 века, оказала огромное влияние на формирование принципов уголовного права. Её представителями были </w:t>
      </w:r>
      <w:proofErr w:type="spellStart"/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Кистяковский</w:t>
      </w:r>
      <w:proofErr w:type="spellEnd"/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Таганцев Н. и другие. </w:t>
      </w:r>
    </w:p>
    <w:p w14:paraId="303DE1B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вложили большой вклад в историю становления принципов уголовного права. </w:t>
      </w:r>
    </w:p>
    <w:p w14:paraId="51083F0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«Первые уголовно-правовые акты Советского государства сыграли важную роль в закреплении и развитии принципов уголовного права. Стоит заметить, что они проложили путь к утверждению новых, социалистических принципов права»</w:t>
      </w:r>
      <w:r w:rsidRPr="00815B92">
        <w:rPr>
          <w:sz w:val="28"/>
          <w:szCs w:val="28"/>
        </w:rPr>
        <w:t xml:space="preserve"> </w:t>
      </w:r>
      <w:r w:rsidRPr="00815B92">
        <w:rPr>
          <w:rFonts w:ascii="Times New Roman" w:hAnsi="Times New Roman" w:cs="Times New Roman"/>
          <w:sz w:val="28"/>
          <w:szCs w:val="28"/>
        </w:rPr>
        <w:t>[1]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66054B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Значение принципов в разные периоды времени возрастало в тот момент, когда в обществе было спокойно, или их значение падало, когда появлялись обострения противоречий и конфликтов.</w:t>
      </w:r>
    </w:p>
    <w:p w14:paraId="18E5F8B9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Существует несколько форм отражения принципов уголовного права России.</w:t>
      </w:r>
    </w:p>
    <w:p w14:paraId="498388F4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Необходимость одной из них связана с содержанием принципов, закрепленных в нормах уголовного законодательства и обусловленных увеличением значимости общечеловеческих ценностей в обществе, а также обязанностью государства перед обществом предоставлять уголовно-</w:t>
      </w: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правовые гарантии, связанные с соблюдением законных прав и свобод человека и гражданина.</w:t>
      </w:r>
    </w:p>
    <w:p w14:paraId="5629D7E0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Вторая форма </w:t>
      </w:r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отражения уголовно-правовых принципов сложилась до того, как уголовное законодательство было разделено на 2 части. Это было обусловлено тем, что была нужда в практике по отграничению виновных и невиновных поступков людей, в связи с чем некоторые нормы, определявшие составы конкретных преступлений, дополнялись указаниями общего характера либо для этого создавались отдельные нормы</w:t>
      </w:r>
    </w:p>
    <w:p w14:paraId="1E4B810C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Данная форма отражения принципов уголовного права – высокий уровень влияния соответствующих норм на содержание уголовного законодательства, следовательно, она обладает большим значением и характеризуется как правовая и социологическая.</w:t>
      </w:r>
    </w:p>
    <w:p w14:paraId="51A26693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система принципов уголовного права – исходные, фундаментальные, а также основополагающие идеи, которые соотносятся с принципами права, а также его отдельных отраслей. </w:t>
      </w:r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принципов входит в структуру правового и общественного сознания, и необходимо сказать, что она должна отражать внутреннюю структуру содержания таких принципов и внешнюю связь между ними.</w:t>
      </w:r>
    </w:p>
    <w:p w14:paraId="5E45FE9A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законности прежде всего вытекает из положений Конституции Российской Федерации, а также данный принцип служит базой для конструирования Уголовного кодекса Российской Федерации и применения его на практике. «Принцип законности предполагает границы законы целесообразности, и это проявляется в том, что закон устанавливает альтернативные или определённые санкции за преступления»</w:t>
      </w:r>
      <w:r w:rsidRPr="00815B92">
        <w:rPr>
          <w:sz w:val="28"/>
          <w:szCs w:val="28"/>
        </w:rPr>
        <w:t xml:space="preserve"> </w:t>
      </w:r>
      <w:r w:rsidRPr="00815B92">
        <w:rPr>
          <w:rFonts w:ascii="Times New Roman" w:hAnsi="Times New Roman" w:cs="Times New Roman"/>
          <w:sz w:val="28"/>
          <w:szCs w:val="28"/>
        </w:rPr>
        <w:t>[1]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4534AF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законности в уголовном праве означает, что не только преступления и наказания, но и иные уголовно-правовые последствия совершенного лицом деяния определяются уголовным законом.</w:t>
      </w:r>
    </w:p>
    <w:p w14:paraId="0002F625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равенства граждан перед законом содержит в себе то, что никакое обстоятельство не должно создавать привилегии или ухудшать положение человека по отношению к другому.</w:t>
      </w:r>
    </w:p>
    <w:p w14:paraId="0CA99162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принципу вины существует судебная практика: «Гамзатов Р.М. признан виновным в незаконном приобретении, хранении и передаче огнестрельного оружия и боеприпасов группой лиц по предварительному сговору, а также в организации умышленного убийства Г., с целью скрыть другое преступление. Как следует из материалов уголовного дела, у организатора Гамзатова Р.М. установлен иной, более опасный и квалифицированный мотив совершения преступления, в отличие от его исполнителя, и действия организатора в этом случае подлежат самостоятельной квалификации, поскольку именно такой подход отвечает принципу, содержащемуся в ч. 1 ст. 5 УК РФ»</w:t>
      </w:r>
      <w:r w:rsidRPr="00815B92">
        <w:rPr>
          <w:sz w:val="28"/>
          <w:szCs w:val="28"/>
        </w:rPr>
        <w:t xml:space="preserve"> </w:t>
      </w:r>
      <w:r w:rsidRPr="00815B92">
        <w:rPr>
          <w:rFonts w:ascii="Times New Roman" w:hAnsi="Times New Roman" w:cs="Times New Roman"/>
          <w:sz w:val="28"/>
          <w:szCs w:val="28"/>
        </w:rPr>
        <w:t>[2]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3B08F5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Статья 49 Конституции РФ гласит: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суда».</w:t>
      </w:r>
    </w:p>
    <w:p w14:paraId="53D39B0E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«Объективное вменение, то есть уголовная ответственность за невиновное причинение вреда, не допускается».</w:t>
      </w:r>
      <w:r w:rsidRPr="00815B92">
        <w:t xml:space="preserve"> </w:t>
      </w: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В связи с данным положением увеличивается значение данного принципа.</w:t>
      </w:r>
    </w:p>
    <w:p w14:paraId="77F05913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справедливости закрепляется статьей 6 Уголовного Кодекса Российской Федерации и означает, что наказание и иные меры уголовного правового характера, применяемые к виновному в совершении преступления лицу, обязаны быть справедливыми, то есть наказание должно соответствовать степени и характеру общественной опасности совершенного преступления, а также другим обстоятельствам его совершения и личности виновного. Важно отметить, что лицо не несёт за одно и тоже преступление уголовную ответственность.</w:t>
      </w:r>
    </w:p>
    <w:p w14:paraId="5A962ACE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В принципе гуманизма важным моментом является то, что цель наказания не должна сводится к физическому страданию и унижению человеческого достоинства. </w:t>
      </w:r>
    </w:p>
    <w:p w14:paraId="4DF5193F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Итак, «никто не должен подвергаться пыткам, насилию, другому жестокому или унижающему человеческое достоинство обращению или наказанию»</w:t>
      </w:r>
      <w:r w:rsidRPr="00815B92">
        <w:rPr>
          <w:sz w:val="28"/>
          <w:szCs w:val="28"/>
        </w:rPr>
        <w:t xml:space="preserve"> </w:t>
      </w:r>
      <w:r w:rsidRPr="00815B92">
        <w:rPr>
          <w:rFonts w:ascii="Times New Roman" w:hAnsi="Times New Roman" w:cs="Times New Roman"/>
          <w:sz w:val="28"/>
          <w:szCs w:val="28"/>
        </w:rPr>
        <w:t>[1]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D65BC1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Принципы выступают основными началами уголовно – правового регулирования, обеспечивающие эффективность и согласованность системы уголовных правовых норм, а также регулируют поведение участников общественных отношений.</w:t>
      </w:r>
    </w:p>
    <w:p w14:paraId="108ADB1A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«Принципы уголовного права – совокупность фундаментальных и наиболее важных в российском законодательстве концепций и принципов, которые необходимы для обеспечения справедливости уголовного процесса»</w:t>
      </w:r>
      <w:r w:rsidRPr="00815B92">
        <w:rPr>
          <w:sz w:val="28"/>
          <w:szCs w:val="28"/>
        </w:rPr>
        <w:t xml:space="preserve"> </w:t>
      </w:r>
      <w:r w:rsidRPr="00815B92">
        <w:rPr>
          <w:rFonts w:ascii="Times New Roman" w:hAnsi="Times New Roman" w:cs="Times New Roman"/>
          <w:sz w:val="28"/>
          <w:szCs w:val="28"/>
        </w:rPr>
        <w:t>[2]</w:t>
      </w:r>
      <w:r w:rsidRPr="00815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041BB5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Каждый из принципов обладает своей отдельной индивидуальностью, а также каждый из них содержится в Уголовном кодексе Российской Федерации, а, следовательно, закрепляется на законодательном уровне. Каждый из принципов имеет свою направленность по сохранению порядка в обществе, защите интересов и прав граждан.</w:t>
      </w:r>
    </w:p>
    <w:p w14:paraId="4AA7CF7C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Система принципов уголовного права – исходные, фундаментальные, а также основополагающие идеи, которые соотносятся с принципами права, а также его отдельных отраслей.</w:t>
      </w:r>
    </w:p>
    <w:p w14:paraId="22CFB4FF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законности в уголовном праве означает, что не только преступления и наказания, но и иные уголовно-правовые последствия совершенного лицом деяния определяются уголовным законом.</w:t>
      </w:r>
    </w:p>
    <w:p w14:paraId="155F5229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равенства граждан перед законом содержит в себе то, что никакое обстоятельство не должно создавать привилегии или ухудшать положение человека по отношению к другому.</w:t>
      </w:r>
    </w:p>
    <w:p w14:paraId="04DFB93A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вины означает, что лицо подлежит уголовной ответственности только за те общественно опасные действия или бездействие, а также за наступившие общественно опасные последствия, в отношении которых установлена его вина. Уголовная ответственность за невиновное причинение вреда, не допускается.</w:t>
      </w:r>
    </w:p>
    <w:p w14:paraId="15D1A0BE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Справедливость в уголовном праве выражается в справедливом формировании круга преступных деяний, и в определении в законе справедливой санкции за деяние, которое им запрещается.</w:t>
      </w:r>
    </w:p>
    <w:p w14:paraId="2610551E" w14:textId="29973E92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Принцип гуманизма состоит в том, что 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14:paraId="2A483318" w14:textId="2EDCE135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B87EA6" w14:textId="42DFA2B0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71017F" w14:textId="42532A85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9311CD" w14:textId="241EA504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AD3F21" w14:textId="7F5BA30F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8B80FD" w14:textId="77E06491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7EF5D9" w14:textId="7FAA8AAD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9710FF" w14:textId="5A73F41B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68981C" w14:textId="20A03E05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78031C" w14:textId="1D1C12FB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10D770" w14:textId="7625BCA0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C23745" w14:textId="55CF1055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B2648D" w14:textId="6DC81643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0B0C84" w14:textId="32EBE751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15CD38" w14:textId="226E9910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F2CBBD" w14:textId="087ECBBC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5A9603" w14:textId="453992BC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BEFF20" w14:textId="564E5DBE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6F2A2D" w14:textId="1EB1C642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0F9783" w14:textId="623445A5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60A89B" w14:textId="3930F7BC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9CAE55" w14:textId="63D8ADD8" w:rsid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9235CD" w14:textId="77777777" w:rsidR="00815B92" w:rsidRPr="00815B92" w:rsidRDefault="00815B92" w:rsidP="00815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9E2D4C" w14:textId="77777777" w:rsidR="00815B92" w:rsidRPr="00815B92" w:rsidRDefault="00815B92" w:rsidP="00815B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БИБЛИОГРАФИЧЕСКИЙ СПИСОК</w:t>
      </w:r>
    </w:p>
    <w:p w14:paraId="5E3CAECC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Конституция Российской Федерации (принята всенародным голосованием 12.12.1993)</w:t>
      </w:r>
    </w:p>
    <w:p w14:paraId="590AC16B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Уголовный кодекс Российской Федерации от 13.06.1996 N 63-ФЗ</w:t>
      </w:r>
    </w:p>
    <w:p w14:paraId="0CAB02A3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Апелляционное определение Верховного Суда Российской Федерации от 18 мая 2017 г. N 20-АПУ17-5</w:t>
      </w:r>
    </w:p>
    <w:p w14:paraId="1790D5C0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Баранчикова</w:t>
      </w:r>
      <w:proofErr w:type="spellEnd"/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М.В. Значение нормативности принципов уголовного права / М.В. </w:t>
      </w:r>
      <w:proofErr w:type="spellStart"/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Баранчикова</w:t>
      </w:r>
      <w:proofErr w:type="spellEnd"/>
      <w:r w:rsidRPr="0081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Орел, 2009. – 47 с.</w:t>
      </w:r>
    </w:p>
    <w:p w14:paraId="2A64D283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Гуденко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, В.Е. Принцип справедливости / В.Е. </w:t>
      </w: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Гуденко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 – Рязань, 2018. – 89 с.</w:t>
      </w:r>
    </w:p>
    <w:p w14:paraId="78ECA20F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Дядюн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 К.В. Принципы равенства граждан перед законом, справедливости и гуманизма: понятие и сущность в уголовном праве / К.В. </w:t>
      </w: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Дядюн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 - Санкт-Петербург, 2015. С. 25.</w:t>
      </w:r>
    </w:p>
    <w:p w14:paraId="29121BAD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 xml:space="preserve">Наумов, А.В. Российское уголовное право: курс лекций. Общая часть. В 2-х томах / А.В. Наумов – М.: </w:t>
      </w:r>
      <w:proofErr w:type="spell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Юрид</w:t>
      </w:r>
      <w:proofErr w:type="gramStart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лит</w:t>
      </w:r>
      <w:proofErr w:type="spellEnd"/>
      <w:r w:rsidRPr="00815B92">
        <w:rPr>
          <w:rFonts w:ascii="Times New Roman" w:eastAsia="Calibri" w:hAnsi="Times New Roman" w:cs="Times New Roman"/>
          <w:bCs/>
          <w:sz w:val="28"/>
          <w:szCs w:val="28"/>
        </w:rPr>
        <w:t>., 2004. – 832 с.</w:t>
      </w:r>
    </w:p>
    <w:p w14:paraId="36BC8A00" w14:textId="77777777" w:rsidR="00815B92" w:rsidRPr="00815B92" w:rsidRDefault="00815B92" w:rsidP="00815B9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B92">
        <w:rPr>
          <w:rFonts w:ascii="Times New Roman" w:eastAsia="Calibri" w:hAnsi="Times New Roman" w:cs="Times New Roman"/>
          <w:bCs/>
          <w:sz w:val="28"/>
          <w:szCs w:val="28"/>
        </w:rPr>
        <w:t>Сабитов, Т.Р. Значение принципов уголовного права в деятельности правоохранительных органов по борьбе с преступностью / Т.Р. Сабитов – Омск, 2012. – 71 с.</w:t>
      </w:r>
    </w:p>
    <w:p w14:paraId="0DA0BFE8" w14:textId="77777777" w:rsidR="00CA2A37" w:rsidRDefault="00CA2A37"/>
    <w:sectPr w:rsidR="00CA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B324" w14:textId="77777777" w:rsidR="008119D6" w:rsidRDefault="008119D6" w:rsidP="00815B92">
      <w:pPr>
        <w:spacing w:after="0" w:line="240" w:lineRule="auto"/>
      </w:pPr>
      <w:r>
        <w:separator/>
      </w:r>
    </w:p>
  </w:endnote>
  <w:endnote w:type="continuationSeparator" w:id="0">
    <w:p w14:paraId="427FA708" w14:textId="77777777" w:rsidR="008119D6" w:rsidRDefault="008119D6" w:rsidP="0081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027B" w14:textId="77777777" w:rsidR="008119D6" w:rsidRDefault="008119D6" w:rsidP="00815B92">
      <w:pPr>
        <w:spacing w:after="0" w:line="240" w:lineRule="auto"/>
      </w:pPr>
      <w:r>
        <w:separator/>
      </w:r>
    </w:p>
  </w:footnote>
  <w:footnote w:type="continuationSeparator" w:id="0">
    <w:p w14:paraId="00081591" w14:textId="77777777" w:rsidR="008119D6" w:rsidRDefault="008119D6" w:rsidP="00815B92">
      <w:pPr>
        <w:spacing w:after="0" w:line="240" w:lineRule="auto"/>
      </w:pPr>
      <w:r>
        <w:continuationSeparator/>
      </w:r>
    </w:p>
  </w:footnote>
  <w:footnote w:id="1">
    <w:p w14:paraId="7A06E6C8" w14:textId="77777777" w:rsidR="00815B92" w:rsidRDefault="00815B92" w:rsidP="00815B9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руководитель: к.ю.н., доцент кафедры правоохранительной деятельности и национальной безопасности ЮУрГУ В.А. Задорожная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5D07D1D" w14:textId="77777777" w:rsidR="00815B92" w:rsidRDefault="00815B92" w:rsidP="00815B92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FB7"/>
    <w:multiLevelType w:val="hybridMultilevel"/>
    <w:tmpl w:val="A5A40306"/>
    <w:lvl w:ilvl="0" w:tplc="B044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C2E35"/>
    <w:multiLevelType w:val="hybridMultilevel"/>
    <w:tmpl w:val="B5389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5992195">
    <w:abstractNumId w:val="0"/>
  </w:num>
  <w:num w:numId="2" w16cid:durableId="116543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B6"/>
    <w:rsid w:val="001672B8"/>
    <w:rsid w:val="008119D6"/>
    <w:rsid w:val="00815B92"/>
    <w:rsid w:val="00A3722C"/>
    <w:rsid w:val="00CA2A37"/>
    <w:rsid w:val="00EE6BB6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5E15"/>
  <w15:chartTrackingRefBased/>
  <w15:docId w15:val="{A2F44CCA-DC71-4C54-883D-02F524C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B9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5B92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15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2241</Words>
  <Characters>12777</Characters>
  <Application>Microsoft Office Word</Application>
  <DocSecurity>0</DocSecurity>
  <Lines>106</Lines>
  <Paragraphs>29</Paragraphs>
  <ScaleCrop>false</ScaleCrop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2022-06-23T21:03:00Z</dcterms:created>
  <dcterms:modified xsi:type="dcterms:W3CDTF">2022-06-23T21:04:00Z</dcterms:modified>
</cp:coreProperties>
</file>