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23" w:rsidRPr="003520D6" w:rsidRDefault="000D5923" w:rsidP="000D5923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520D6">
        <w:rPr>
          <w:rFonts w:ascii="Times New Roman" w:hAnsi="Times New Roman" w:cs="Times New Roman"/>
          <w:sz w:val="28"/>
          <w:szCs w:val="28"/>
        </w:rPr>
        <w:t xml:space="preserve">                  Департамент образования и науки  Брянской области</w:t>
      </w:r>
    </w:p>
    <w:p w:rsidR="000D5923" w:rsidRPr="003520D6" w:rsidRDefault="000D5923" w:rsidP="000D5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</w:t>
      </w:r>
      <w:r w:rsidRPr="003520D6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20D6">
        <w:rPr>
          <w:rFonts w:ascii="Times New Roman" w:hAnsi="Times New Roman" w:cs="Times New Roman"/>
          <w:sz w:val="28"/>
          <w:szCs w:val="28"/>
        </w:rPr>
        <w:t xml:space="preserve"> 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20D6">
        <w:rPr>
          <w:rFonts w:ascii="Times New Roman" w:hAnsi="Times New Roman" w:cs="Times New Roman"/>
          <w:sz w:val="28"/>
          <w:szCs w:val="28"/>
        </w:rPr>
        <w:t xml:space="preserve"> 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520D6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520D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"</w:t>
      </w:r>
      <w:r w:rsidRPr="003520D6">
        <w:rPr>
          <w:rFonts w:ascii="Times New Roman" w:hAnsi="Times New Roman" w:cs="Times New Roman"/>
          <w:sz w:val="28"/>
          <w:szCs w:val="28"/>
        </w:rPr>
        <w:t>Брянский техникум энергомашиностроения и радиоэлектроники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имени Героя Советского Союза М.А. Афанасьева"</w:t>
      </w:r>
    </w:p>
    <w:p w:rsidR="000D5923" w:rsidRPr="003520D6" w:rsidRDefault="000D5923" w:rsidP="000D592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4"/>
        <w:gridCol w:w="4786"/>
      </w:tblGrid>
      <w:tr w:rsidR="000D5923" w:rsidRPr="003520D6" w:rsidTr="004010D3">
        <w:trPr>
          <w:jc w:val="center"/>
        </w:trPr>
        <w:tc>
          <w:tcPr>
            <w:tcW w:w="4784" w:type="dxa"/>
            <w:hideMark/>
          </w:tcPr>
          <w:p w:rsidR="000D5923" w:rsidRPr="003520D6" w:rsidRDefault="000D5923" w:rsidP="004010D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3520D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ОДОБРЕНО</w:t>
            </w:r>
          </w:p>
          <w:p w:rsidR="000D5923" w:rsidRPr="003520D6" w:rsidRDefault="000D5923" w:rsidP="004010D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 w:rsidRPr="003520D6">
              <w:rPr>
                <w:rFonts w:ascii="Times New Roman" w:eastAsiaTheme="majorEastAsia" w:hAnsi="Times New Roman" w:cs="Times New Roman"/>
                <w:bCs/>
              </w:rPr>
              <w:t>на заседании МО преподавателей   общеобразовательн</w:t>
            </w:r>
            <w:r>
              <w:rPr>
                <w:rFonts w:ascii="Times New Roman" w:eastAsiaTheme="majorEastAsia" w:hAnsi="Times New Roman" w:cs="Times New Roman"/>
                <w:bCs/>
              </w:rPr>
              <w:t>ых</w:t>
            </w:r>
            <w:r w:rsidRPr="003520D6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</w:rPr>
              <w:t>дисциплин</w:t>
            </w:r>
          </w:p>
          <w:p w:rsidR="000D5923" w:rsidRDefault="000D5923" w:rsidP="004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 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Исакова Н.Н</w:t>
            </w:r>
            <w:r w:rsidRPr="0035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«____»  августа  2021</w:t>
            </w:r>
            <w:r w:rsidRPr="0035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5923" w:rsidRPr="003520D6" w:rsidRDefault="000D5923" w:rsidP="004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923" w:rsidRPr="003520D6" w:rsidRDefault="000D5923" w:rsidP="004010D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52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4786" w:type="dxa"/>
          </w:tcPr>
          <w:p w:rsidR="000D5923" w:rsidRPr="003520D6" w:rsidRDefault="000D5923" w:rsidP="004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D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352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Зам. директора по учебной работе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ДФ </w:t>
            </w:r>
            <w:r w:rsidRPr="003520D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 «Брянский техникум энергомашиностроения и радиоэлектроники»</w:t>
            </w:r>
          </w:p>
          <w:p w:rsidR="000D5923" w:rsidRPr="003520D6" w:rsidRDefault="000D5923" w:rsidP="004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0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 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5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5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2021</w:t>
            </w:r>
            <w:r w:rsidRPr="0035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5923" w:rsidRPr="003520D6" w:rsidRDefault="000D5923" w:rsidP="004010D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5923" w:rsidRPr="003520D6" w:rsidRDefault="000D5923" w:rsidP="000D5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923" w:rsidRPr="003520D6" w:rsidRDefault="000D5923" w:rsidP="000D59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D6"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0D5923" w:rsidRDefault="000D5923" w:rsidP="000D59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D6">
        <w:rPr>
          <w:rFonts w:ascii="Times New Roman" w:hAnsi="Times New Roman" w:cs="Times New Roman"/>
          <w:b/>
          <w:sz w:val="28"/>
          <w:szCs w:val="28"/>
        </w:rPr>
        <w:t xml:space="preserve">  учебной дисциплины </w:t>
      </w:r>
    </w:p>
    <w:p w:rsidR="000D5923" w:rsidRPr="00D24112" w:rsidRDefault="000D5923" w:rsidP="000D59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ГЕОГРАФИЯ</w:t>
      </w:r>
    </w:p>
    <w:p w:rsidR="000D5923" w:rsidRDefault="000D5923" w:rsidP="000D5923">
      <w:pPr>
        <w:jc w:val="center"/>
        <w:rPr>
          <w:rFonts w:ascii="Times New Roman" w:hAnsi="Times New Roman" w:cs="Times New Roman"/>
        </w:rPr>
      </w:pPr>
      <w:r w:rsidRPr="003520D6">
        <w:rPr>
          <w:rFonts w:ascii="Times New Roman" w:hAnsi="Times New Roman" w:cs="Times New Roman"/>
        </w:rPr>
        <w:t>по программе подготовки специалистов среднего звена</w:t>
      </w:r>
    </w:p>
    <w:p w:rsidR="000D5923" w:rsidRPr="003520D6" w:rsidRDefault="000D5923" w:rsidP="000D5923">
      <w:pPr>
        <w:jc w:val="center"/>
        <w:rPr>
          <w:rFonts w:ascii="Times New Roman" w:hAnsi="Times New Roman" w:cs="Times New Roman"/>
        </w:rPr>
      </w:pPr>
      <w:r w:rsidRPr="003520D6">
        <w:rPr>
          <w:rFonts w:ascii="Times New Roman" w:hAnsi="Times New Roman" w:cs="Times New Roman"/>
        </w:rPr>
        <w:t xml:space="preserve"> с получением среднего профессионального образования</w:t>
      </w:r>
    </w:p>
    <w:p w:rsidR="000D5923" w:rsidRPr="00137997" w:rsidRDefault="000D5923" w:rsidP="000D59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37997">
        <w:rPr>
          <w:rFonts w:ascii="Times New Roman" w:hAnsi="Times New Roman" w:cs="Times New Roman"/>
          <w:b/>
          <w:i/>
          <w:sz w:val="32"/>
          <w:szCs w:val="32"/>
          <w:u w:val="single"/>
        </w:rPr>
        <w:t>15.02.14 Оснащение средствами автоматизации  технологических процессов и производств (по отраслям)</w:t>
      </w:r>
    </w:p>
    <w:p w:rsidR="000D5923" w:rsidRDefault="000D5923" w:rsidP="000D5923">
      <w:pPr>
        <w:spacing w:line="360" w:lineRule="auto"/>
        <w:jc w:val="center"/>
        <w:rPr>
          <w:rFonts w:ascii="Times New Roman" w:hAnsi="Times New Roman" w:cs="Times New Roman"/>
        </w:rPr>
      </w:pPr>
    </w:p>
    <w:p w:rsidR="000D5923" w:rsidRDefault="000D5923" w:rsidP="000D5923">
      <w:pPr>
        <w:spacing w:line="360" w:lineRule="auto"/>
        <w:jc w:val="center"/>
        <w:rPr>
          <w:rFonts w:ascii="Times New Roman" w:hAnsi="Times New Roman" w:cs="Times New Roman"/>
        </w:rPr>
      </w:pPr>
    </w:p>
    <w:p w:rsidR="000D5923" w:rsidRDefault="000D5923" w:rsidP="000D5923">
      <w:pPr>
        <w:spacing w:line="360" w:lineRule="auto"/>
        <w:jc w:val="center"/>
        <w:rPr>
          <w:rFonts w:ascii="Times New Roman" w:hAnsi="Times New Roman" w:cs="Times New Roman"/>
        </w:rPr>
      </w:pPr>
    </w:p>
    <w:p w:rsidR="000D5923" w:rsidRDefault="000D5923" w:rsidP="000D5923">
      <w:pPr>
        <w:spacing w:line="360" w:lineRule="auto"/>
        <w:jc w:val="center"/>
        <w:rPr>
          <w:rFonts w:ascii="Times New Roman" w:hAnsi="Times New Roman" w:cs="Times New Roman"/>
        </w:rPr>
      </w:pPr>
    </w:p>
    <w:p w:rsidR="000D5923" w:rsidRDefault="000D5923" w:rsidP="000D5923">
      <w:pPr>
        <w:spacing w:line="360" w:lineRule="auto"/>
        <w:jc w:val="center"/>
        <w:rPr>
          <w:rFonts w:ascii="Times New Roman" w:hAnsi="Times New Roman" w:cs="Times New Roman"/>
        </w:rPr>
      </w:pPr>
    </w:p>
    <w:p w:rsidR="000D5923" w:rsidRDefault="000D5923" w:rsidP="000D5923">
      <w:pPr>
        <w:spacing w:line="360" w:lineRule="auto"/>
        <w:jc w:val="center"/>
        <w:rPr>
          <w:rFonts w:ascii="Times New Roman" w:hAnsi="Times New Roman" w:cs="Times New Roman"/>
        </w:rPr>
      </w:pPr>
    </w:p>
    <w:p w:rsidR="000D5923" w:rsidRPr="00927187" w:rsidRDefault="000D5923" w:rsidP="000D5923">
      <w:pPr>
        <w:spacing w:line="360" w:lineRule="auto"/>
        <w:jc w:val="center"/>
        <w:rPr>
          <w:rFonts w:ascii="Times New Roman" w:hAnsi="Times New Roman" w:cs="Times New Roman"/>
        </w:rPr>
      </w:pPr>
    </w:p>
    <w:p w:rsidR="000D5923" w:rsidRDefault="000D5923" w:rsidP="000D5923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0D5923" w:rsidRDefault="000D5923" w:rsidP="000D5923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D5923" w:rsidRPr="000D6CD8" w:rsidRDefault="000D5923" w:rsidP="000D592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sz w:val="27"/>
          <w:szCs w:val="27"/>
        </w:rPr>
        <w:lastRenderedPageBreak/>
        <w:t xml:space="preserve">Рабочая программа общеобразовательной учебной дисциплины «География» разработана на основе Федерального государственного образовательного стандарта среднего общего образования (далее ФГОС СОО) (приказ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 России от 17 мая 2012 г. № 413),  Федерального государственного образовательного по специальности среднего профессионального образования (далее – ФГОС СПО) </w:t>
      </w:r>
      <w:r w:rsidRPr="000D6CD8">
        <w:rPr>
          <w:rFonts w:ascii="Times New Roman" w:hAnsi="Times New Roman" w:cs="Times New Roman"/>
          <w:i/>
          <w:sz w:val="28"/>
          <w:szCs w:val="28"/>
          <w:u w:val="single"/>
        </w:rPr>
        <w:t>15.02.14 Оснащение средствами автоматизации  технологических процессов и производств (по отраслям)</w:t>
      </w:r>
      <w:r w:rsidRPr="000D6CD8">
        <w:rPr>
          <w:sz w:val="28"/>
          <w:szCs w:val="28"/>
        </w:rPr>
        <w:t xml:space="preserve"> (Приказ </w:t>
      </w:r>
      <w:proofErr w:type="spellStart"/>
      <w:r w:rsidRPr="000D6CD8">
        <w:rPr>
          <w:sz w:val="28"/>
          <w:szCs w:val="28"/>
        </w:rPr>
        <w:t>Минобрнауки</w:t>
      </w:r>
      <w:proofErr w:type="spellEnd"/>
      <w:r w:rsidRPr="000D6CD8">
        <w:rPr>
          <w:sz w:val="28"/>
          <w:szCs w:val="28"/>
        </w:rPr>
        <w:t xml:space="preserve"> России от 09.12.2016 N</w:t>
      </w:r>
      <w:r>
        <w:rPr>
          <w:sz w:val="27"/>
          <w:szCs w:val="27"/>
        </w:rPr>
        <w:t xml:space="preserve"> 1557.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Зарегистрировано в Минюсте России 20.12.2016 N 44829),</w:t>
      </w:r>
      <w:r>
        <w:rPr>
          <w:rFonts w:ascii="Calibri" w:hAnsi="Calibri"/>
          <w:sz w:val="27"/>
          <w:szCs w:val="27"/>
        </w:rPr>
        <w:t xml:space="preserve"> </w:t>
      </w:r>
      <w:proofErr w:type="gramEnd"/>
    </w:p>
    <w:p w:rsidR="000D5923" w:rsidRDefault="000D5923" w:rsidP="000D5923">
      <w:pPr>
        <w:pStyle w:val="a3"/>
        <w:rPr>
          <w:sz w:val="27"/>
          <w:szCs w:val="27"/>
        </w:rPr>
      </w:pPr>
      <w:r>
        <w:rPr>
          <w:sz w:val="27"/>
          <w:szCs w:val="27"/>
        </w:rPr>
        <w:t>примерной программы общеобразовательной учебной дисциплины «География» для профессиональных образовательных организаций / П.М. Скворцов, Е.В. Титов, Е.В.Колесова, Я.В. Скворцова. – М.: Издательский центр «Академия», 2015.-13с.</w:t>
      </w:r>
    </w:p>
    <w:p w:rsidR="000D5923" w:rsidRDefault="000D5923" w:rsidP="000D5923">
      <w:pPr>
        <w:pStyle w:val="a3"/>
        <w:rPr>
          <w:sz w:val="27"/>
        </w:rPr>
      </w:pPr>
      <w:r>
        <w:rPr>
          <w:sz w:val="27"/>
          <w:szCs w:val="27"/>
        </w:rPr>
        <w:t xml:space="preserve">Организация-разработчик: </w:t>
      </w:r>
      <w:proofErr w:type="spellStart"/>
      <w:r>
        <w:rPr>
          <w:sz w:val="27"/>
          <w:szCs w:val="27"/>
        </w:rPr>
        <w:t>Дятьковский</w:t>
      </w:r>
      <w:proofErr w:type="spellEnd"/>
      <w:r>
        <w:rPr>
          <w:sz w:val="27"/>
          <w:szCs w:val="27"/>
        </w:rPr>
        <w:t xml:space="preserve"> филиал ГАПОУ «Брянский техникум энергомашиностроения и радиоэлектроники имени Героя Советского Союза М.А.  Афанасьева»</w:t>
      </w:r>
    </w:p>
    <w:p w:rsidR="000D5923" w:rsidRDefault="000D5923" w:rsidP="000D5923">
      <w:pPr>
        <w:pStyle w:val="a3"/>
        <w:rPr>
          <w:sz w:val="27"/>
          <w:szCs w:val="27"/>
        </w:rPr>
      </w:pPr>
      <w:r>
        <w:rPr>
          <w:sz w:val="27"/>
          <w:szCs w:val="27"/>
        </w:rPr>
        <w:t>Разработчики:</w:t>
      </w:r>
    </w:p>
    <w:p w:rsidR="000D5923" w:rsidRDefault="000D5923" w:rsidP="000D5923">
      <w:pPr>
        <w:pStyle w:val="a3"/>
        <w:rPr>
          <w:sz w:val="27"/>
          <w:szCs w:val="27"/>
        </w:rPr>
      </w:pPr>
      <w:r w:rsidRPr="000D6CD8">
        <w:rPr>
          <w:sz w:val="27"/>
          <w:szCs w:val="27"/>
          <w:u w:val="single"/>
        </w:rPr>
        <w:t xml:space="preserve"> Дегтярёва Л.А.,</w:t>
      </w:r>
      <w:r>
        <w:rPr>
          <w:sz w:val="27"/>
          <w:szCs w:val="27"/>
        </w:rPr>
        <w:t xml:space="preserve"> преподаватель </w:t>
      </w:r>
      <w:proofErr w:type="spellStart"/>
      <w:r>
        <w:rPr>
          <w:sz w:val="27"/>
          <w:szCs w:val="27"/>
        </w:rPr>
        <w:t>Дятьковского</w:t>
      </w:r>
      <w:proofErr w:type="spellEnd"/>
      <w:r>
        <w:rPr>
          <w:sz w:val="27"/>
          <w:szCs w:val="27"/>
        </w:rPr>
        <w:t xml:space="preserve"> филиала ГАПОУ «Брянский техникум энергомашиностроения и радиоэлектроники имени Героя Советского Союза М.А.  Афанасьева»  первой квалификационной категории</w:t>
      </w:r>
    </w:p>
    <w:p w:rsidR="000D5923" w:rsidRDefault="000D5923" w:rsidP="000D592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/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Рекомендована Методическим советом ДФ ГАПОУ  «Брянский техникум энергомашиностроения и радиоэлектроники имени Героя Советского Союза М.А. Афанасьева»</w:t>
      </w:r>
    </w:p>
    <w:p w:rsidR="000D5923" w:rsidRDefault="000D5923" w:rsidP="000D59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заседания №____________  от «____»__________20__ г.</w:t>
      </w:r>
    </w:p>
    <w:p w:rsidR="000D5923" w:rsidRDefault="000D5923" w:rsidP="000D5923">
      <w:pPr>
        <w:pStyle w:val="a3"/>
        <w:jc w:val="both"/>
        <w:rPr>
          <w:b/>
          <w:sz w:val="32"/>
          <w:szCs w:val="27"/>
        </w:rPr>
      </w:pPr>
    </w:p>
    <w:p w:rsidR="000D5923" w:rsidRDefault="000D5923" w:rsidP="000D5923">
      <w:pPr>
        <w:pStyle w:val="a3"/>
        <w:jc w:val="both"/>
        <w:rPr>
          <w:b/>
          <w:sz w:val="32"/>
          <w:szCs w:val="27"/>
        </w:rPr>
      </w:pPr>
    </w:p>
    <w:p w:rsidR="000D5923" w:rsidRDefault="000D5923" w:rsidP="000D5923">
      <w:pPr>
        <w:pStyle w:val="a3"/>
        <w:jc w:val="both"/>
        <w:rPr>
          <w:b/>
          <w:sz w:val="32"/>
          <w:szCs w:val="27"/>
        </w:rPr>
      </w:pPr>
    </w:p>
    <w:p w:rsidR="000D5923" w:rsidRDefault="000D5923" w:rsidP="000D5923">
      <w:pPr>
        <w:pStyle w:val="a3"/>
        <w:jc w:val="both"/>
        <w:rPr>
          <w:b/>
          <w:sz w:val="32"/>
          <w:szCs w:val="27"/>
        </w:rPr>
      </w:pPr>
    </w:p>
    <w:p w:rsidR="000D5923" w:rsidRDefault="000D5923" w:rsidP="000D5923">
      <w:pPr>
        <w:pStyle w:val="a3"/>
        <w:jc w:val="both"/>
        <w:rPr>
          <w:b/>
          <w:sz w:val="32"/>
          <w:szCs w:val="27"/>
        </w:rPr>
      </w:pPr>
    </w:p>
    <w:p w:rsidR="000D5923" w:rsidRDefault="000D5923" w:rsidP="000D5923">
      <w:pPr>
        <w:pStyle w:val="a3"/>
        <w:jc w:val="both"/>
        <w:rPr>
          <w:b/>
          <w:sz w:val="32"/>
          <w:szCs w:val="27"/>
        </w:rPr>
      </w:pPr>
    </w:p>
    <w:p w:rsidR="000D5923" w:rsidRDefault="000D5923" w:rsidP="000D5923">
      <w:pPr>
        <w:spacing w:after="0" w:line="360" w:lineRule="auto"/>
        <w:jc w:val="center"/>
        <w:rPr>
          <w:b/>
          <w:sz w:val="28"/>
        </w:rPr>
      </w:pPr>
      <w:r>
        <w:rPr>
          <w:rFonts w:ascii="Times New Roman" w:hAnsi="Times New Roman"/>
          <w:b/>
          <w:sz w:val="32"/>
          <w:szCs w:val="27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82703767"/>
      </w:sdtPr>
      <w:sdtContent>
        <w:p w:rsidR="000D5923" w:rsidRDefault="000D5923" w:rsidP="000D5923">
          <w:pPr>
            <w:pStyle w:val="a9"/>
          </w:pPr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D59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r:id="rId5" w:anchor="_Toc66626458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ПОЯСНИТЕЛЬНАЯ ЗАПИСКА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_Toc66626458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4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r:id="rId6" w:anchor="_Toc66626459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ОБЩАЯ ХАРАКТЕРИСТИКА УЧЕБНОЙ ДИСЦИПЛИНЫ «ГЕОГРАФИЯ»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_Toc66626459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6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r:id="rId7" w:anchor="_Toc66626460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МЕСТО УЧЕБНОЙ ДИСЦИПЛИНЫ В УЧЕБНОМ ПЛАНЕ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_Toc66626460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7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r:id="rId8" w:anchor="_Toc66626461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РЕЗУЛЬТАТЫ ОСВОЕНИЯ УЧЕБНОЙ ДИСЦИПЛИНЫ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_Toc66626461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7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r:id="rId9" w:anchor="_Toc66626462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СОДЕРЖАНИЕ УЧЕБНОЙ ДИСЦИПЛИНЫ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_Toc66626462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9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r:id="rId10" w:anchor="_Toc66626463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ТЕМАТИЧЕСКОЕ ПЛАНИРОВАНИЕ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_Toc66626463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12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r:id="rId11" w:anchor="_Toc66626464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ХАРАКТЕРИСТИКА ОСНОВНЫХ ВИДОВ ДЕЯТЕЛЬНОСТИ ОБУЧАЮЩИХСЯ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_Toc66626464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13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r:id="rId12" w:anchor="_Toc66626465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УЧЕБНО-МЕТОДИЧЕСКОЕ И МАТЕРИАЛЬНО-ТЕХНИЧЕСКОЕ ОБЕСПЕЧЕНИЕ ПРОГРАММЫ УЧЕБНОЙ ДИСЦИПЛИНЫ «ГЕОГРАФИЯ»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_Toc66626465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14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pStyle w:val="11"/>
            <w:tabs>
              <w:tab w:val="right" w:leader="dot" w:pos="9345"/>
            </w:tabs>
            <w:rPr>
              <w:noProof/>
            </w:rPr>
          </w:pPr>
          <w:hyperlink r:id="rId13" w:anchor="_Toc66626466" w:history="1">
            <w:r w:rsidR="000D5923">
              <w:rPr>
                <w:rStyle w:val="a8"/>
                <w:rFonts w:ascii="Times New Roman" w:hAnsi="Times New Roman" w:cs="Times New Roman"/>
                <w:noProof/>
              </w:rPr>
              <w:t>РЕКОМЕНДУЕМАЯ ЛИТЕРАТУРА</w:t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instrText xml:space="preserve"> PAGEREF _Toc66626466 \h </w:instrTex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5923">
              <w:rPr>
                <w:rStyle w:val="a8"/>
                <w:rFonts w:ascii="Times New Roman" w:hAnsi="Times New Roman" w:cs="Times New Roman"/>
                <w:noProof/>
                <w:webHidden/>
              </w:rPr>
              <w:t>15</w:t>
            </w:r>
            <w:r>
              <w:rPr>
                <w:rStyle w:val="a8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D5923" w:rsidRDefault="00532B22" w:rsidP="000D592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D5923" w:rsidRDefault="000D5923" w:rsidP="000D5923">
      <w:pPr>
        <w:pStyle w:val="a3"/>
        <w:rPr>
          <w:rFonts w:eastAsiaTheme="minorEastAsia" w:cstheme="minorBidi"/>
          <w:sz w:val="27"/>
          <w:szCs w:val="27"/>
        </w:rPr>
      </w:pPr>
      <w:bookmarkStart w:id="0" w:name="_GoBack"/>
      <w:bookmarkEnd w:id="0"/>
    </w:p>
    <w:p w:rsidR="000D5923" w:rsidRPr="00954FF1" w:rsidRDefault="000D5923" w:rsidP="000D5923">
      <w:pPr>
        <w:pStyle w:val="a3"/>
        <w:jc w:val="center"/>
        <w:rPr>
          <w:sz w:val="28"/>
          <w:szCs w:val="28"/>
        </w:rPr>
      </w:pPr>
      <w:r w:rsidRPr="00954FF1">
        <w:rPr>
          <w:b/>
          <w:sz w:val="28"/>
          <w:szCs w:val="28"/>
        </w:rPr>
        <w:lastRenderedPageBreak/>
        <w:t>ПОЯСНИТЕЛЬНАЯ ЗАПИСКА</w:t>
      </w:r>
    </w:p>
    <w:p w:rsidR="000D5923" w:rsidRPr="00954FF1" w:rsidRDefault="000D5923" w:rsidP="000D5923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54FF1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«География» предназначена для изучения географии в </w:t>
      </w:r>
      <w:proofErr w:type="spellStart"/>
      <w:r w:rsidRPr="00954FF1">
        <w:rPr>
          <w:rFonts w:ascii="Times New Roman" w:hAnsi="Times New Roman" w:cs="Times New Roman"/>
          <w:sz w:val="28"/>
          <w:szCs w:val="28"/>
        </w:rPr>
        <w:t>Дятьковском</w:t>
      </w:r>
      <w:proofErr w:type="spellEnd"/>
      <w:r w:rsidRPr="00954FF1">
        <w:rPr>
          <w:rFonts w:ascii="Times New Roman" w:hAnsi="Times New Roman" w:cs="Times New Roman"/>
          <w:sz w:val="28"/>
          <w:szCs w:val="28"/>
        </w:rPr>
        <w:t xml:space="preserve"> филиале  ГАПОУ </w:t>
      </w:r>
      <w:proofErr w:type="spellStart"/>
      <w:r w:rsidRPr="00954FF1">
        <w:rPr>
          <w:rFonts w:ascii="Times New Roman" w:hAnsi="Times New Roman" w:cs="Times New Roman"/>
          <w:sz w:val="28"/>
          <w:szCs w:val="28"/>
        </w:rPr>
        <w:t>БТЭиР</w:t>
      </w:r>
      <w:proofErr w:type="spellEnd"/>
      <w:r w:rsidRPr="00954FF1">
        <w:rPr>
          <w:rFonts w:ascii="Times New Roman" w:hAnsi="Times New Roman" w:cs="Times New Roman"/>
          <w:sz w:val="28"/>
          <w:szCs w:val="28"/>
        </w:rPr>
        <w:t xml:space="preserve">, реализующим образовательную программу среднего общего образования в пределах освоения основной профессиональной образовательной программы СПО  на базе основного общего образования при подготовке специалистов среднего звена </w:t>
      </w:r>
      <w:proofErr w:type="gramEnd"/>
    </w:p>
    <w:p w:rsidR="000D5923" w:rsidRPr="00954FF1" w:rsidRDefault="000D5923" w:rsidP="000D5923">
      <w:pPr>
        <w:ind w:left="-851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FF1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15.02.14 </w:t>
      </w:r>
      <w:r w:rsidR="000A2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4FF1">
        <w:rPr>
          <w:rFonts w:ascii="Times New Roman" w:hAnsi="Times New Roman" w:cs="Times New Roman"/>
          <w:b/>
          <w:sz w:val="28"/>
          <w:szCs w:val="28"/>
          <w:u w:val="single"/>
        </w:rPr>
        <w:t>Оснащение средствами автоматизации  технологических процессов и производств      (по отраслям)</w:t>
      </w:r>
    </w:p>
    <w:p w:rsidR="000D5923" w:rsidRPr="00954FF1" w:rsidRDefault="000D5923" w:rsidP="000D5923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54FF1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СОО,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954FF1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954F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4FF1">
        <w:rPr>
          <w:rFonts w:ascii="Times New Roman" w:hAnsi="Times New Roman" w:cs="Times New Roman"/>
          <w:sz w:val="28"/>
          <w:szCs w:val="28"/>
        </w:rPr>
        <w:t xml:space="preserve"> России от 17.03.2015 № 06-259). 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>Содержание программы «География» направлено на достижение следующих целей: •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54FF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54FF1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</w:t>
      </w:r>
      <w:r w:rsidR="00A226E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>и проблемами мира в целом, его отдельных регионов и ведущих стран;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>• воспитание уважения к другим народам и культурам, бережного отношения к</w:t>
      </w:r>
      <w:r w:rsidR="00A226E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>окружающей природной среде;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 xml:space="preserve">• использование в практической деятельности и повседневной жизни </w:t>
      </w:r>
      <w:proofErr w:type="gramStart"/>
      <w:r w:rsidRPr="00954FF1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 xml:space="preserve">географических методов, знаний и умений, а также </w:t>
      </w:r>
      <w:proofErr w:type="gramStart"/>
      <w:r w:rsidRPr="00954FF1">
        <w:rPr>
          <w:rFonts w:ascii="Times New Roman" w:hAnsi="Times New Roman" w:cs="Times New Roman"/>
          <w:sz w:val="28"/>
          <w:szCs w:val="28"/>
        </w:rPr>
        <w:t>географической</w:t>
      </w:r>
      <w:proofErr w:type="gramEnd"/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>информации;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 xml:space="preserve">•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954FF1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54FF1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lastRenderedPageBreak/>
        <w:t>системы и интернет-ресурсы, для правильной оценки важнейших социально-экономических вопросов международной жизни;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  <w:r w:rsidR="00A226E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>образовательных программ, телекоммуникаций и простого общения.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>Программа учебной дисциплины «География» является основой для разработки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>рабочих программ, в которых профессиональные образовательные организации,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>реализующие образовательную программу среднего общего образования в пределах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образования, уточняют содержание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>учебного материала, последовательность его изучения, распределение учебных часов,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 xml:space="preserve">виды самостоятельных работ, тематику рефератов (докладов), </w:t>
      </w:r>
      <w:proofErr w:type="gramStart"/>
      <w:r w:rsidRPr="00954FF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954FF1">
        <w:rPr>
          <w:rFonts w:ascii="Times New Roman" w:hAnsi="Times New Roman" w:cs="Times New Roman"/>
          <w:sz w:val="28"/>
          <w:szCs w:val="28"/>
        </w:rPr>
        <w:t>, учитывая специфику программ подготовки квалифицированных рабочих, служащих, специалистов среднего звена, осваиваемой профессии или специальности.</w:t>
      </w:r>
    </w:p>
    <w:p w:rsidR="000D5923" w:rsidRPr="00954FF1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F1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>организациями, реализующими образовательную программу среднего общего образования в пределах ОПОП СПО на базе основного общего образования; программы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954FF1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рабочих, служащих; программы подготовки специалистов среднего звена </w:t>
      </w:r>
      <w:proofErr w:type="gramStart"/>
      <w:r w:rsidRPr="00954F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4FF1">
        <w:rPr>
          <w:rFonts w:ascii="Times New Roman" w:hAnsi="Times New Roman" w:cs="Times New Roman"/>
          <w:sz w:val="28"/>
          <w:szCs w:val="28"/>
        </w:rPr>
        <w:t>ППССЗ).</w:t>
      </w:r>
    </w:p>
    <w:p w:rsidR="000D5923" w:rsidRPr="00954FF1" w:rsidRDefault="000D5923" w:rsidP="000D5923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5923" w:rsidRDefault="000D5923" w:rsidP="000D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F1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«География</w:t>
      </w:r>
      <w:r w:rsidRPr="003520D6">
        <w:rPr>
          <w:rFonts w:ascii="Times New Roman" w:hAnsi="Times New Roman" w:cs="Times New Roman"/>
          <w:b/>
          <w:sz w:val="28"/>
          <w:szCs w:val="28"/>
        </w:rPr>
        <w:t>»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Содержание учебной дисциплины «География» сочетает в себе элементы общей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географии и комплексного географического страноведения, призвана сформировать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у обучающихся целостное представление о современном мире, месте и роли России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в этом мире, развивает познавательный интерес к другим народам и странам.</w:t>
      </w:r>
      <w:proofErr w:type="gramEnd"/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Основой изучения географии является социально ориентированное содержание о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размещении населения и хозяйства, об особенностях, динамике и территориальных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следствиях главных политических, экономических, экологических и иных процессов,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протекающих в географическом пространстве, а также о проблемах взаимодействия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человеческого общества и природной среды, адаптации человека к географическим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условиям проживания.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31CE">
        <w:rPr>
          <w:rFonts w:ascii="Times New Roman" w:hAnsi="Times New Roman" w:cs="Times New Roman"/>
          <w:sz w:val="28"/>
          <w:szCs w:val="28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</w:t>
      </w:r>
      <w:r w:rsidR="000A2870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</w:t>
      </w:r>
      <w:proofErr w:type="gramEnd"/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культура и мировоззрение.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lastRenderedPageBreak/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истории, политологии, экономики, этнической, религиозной и других культур. Все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это она исследует в рамках традиционной триады «природа—население—хозяйство»,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создавая при этом качественно новое знание. Это позволяет рассматривать географию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как одну из классических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метадисциплин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 или специальностей СПО.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Это выражается в количестве часов, выделяемых на изучение отдельных тем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программы, глубине их освоения студентами, объеме и содержании практических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занятий, видах внеаудиторной самостоятельной работы студентов.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завершает формирование у студентов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представлений о географической картине мира, которые опираются на понимание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взаимосвязей человеческого общества и природной среды, особенностей населения,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мирового хозяйства и международного географического разделения труда, раскрытие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географических аспектов глобальных и региональных процессов и явлений.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 содержание учебной дисциплины включены практические занятия, имеющие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профессиональную значимость для студентов, осваивающих выбранные профессии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СПО или специальности СПО. Курсивом выделены практические занятия, выполнение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которых для студентов, осваивающих специальности СПО технического и социально-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экономического профилей профессионального образования, необязательно.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«География» завершается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подведением итогов в форме дифференцированного зачета в рамках промежуточной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аттестации студентов в процессе освоения ОПОП СПО с получением среднего общего</w:t>
      </w:r>
      <w:r w:rsidR="005E174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lastRenderedPageBreak/>
        <w:t xml:space="preserve">  МЕСТО УЧЕБНОЙ ДИСЦИПЛИНЫ В УЧЕБНОМ ПЛАНЕ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Учебная дисциплина «География» является учебным предметом по выбору из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обязательной предметной области «Общественные науки» ФГОС среднего общего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на базе основного общего образования, учебная дисциплина «География» изучается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в общеобразовательном цикле учебного плана ОПОП СПО на базе основного общего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образования с получением среднего общего образования (ППССЗ).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«География»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 РЕЗУЛЬТАТЫ ОСВОЕНИЯ УЧЕБНОЙ ДИСЦИПЛИНЫ</w:t>
      </w:r>
    </w:p>
    <w:p w:rsidR="000D5923" w:rsidRPr="000937F3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«География» обеспечивает достижение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студентами следующих </w:t>
      </w:r>
      <w:r w:rsidRPr="008531CE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• </w:t>
      </w: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8531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к обучению и познанию;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кл3−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экономических процессов на состояние природной и социальной среды;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кл5−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умение ясно, точно, грамотно излагать свои мысли в устной и письменной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речи, понимать смысл поставленной задачи, выстраивать аргументацию,</w:t>
      </w:r>
      <w:r w:rsidR="000937F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приводить аргументы и контраргументы;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lastRenderedPageBreak/>
        <w:t>кл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критичность мышления, владение первичными навыками анализа и критичной оценки получаемой информации;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кл8−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мышления, инициативность и находчивость;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531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км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  <w:r w:rsidR="00713E2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  <w:r w:rsidR="00713E2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применению различных методов познания;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км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умение ориентироваться в различных источниках географической информации, критически оценивать и интерпретировать информацию, получаемую</w:t>
      </w:r>
      <w:r w:rsidR="00713E2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из различных источников;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км3−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умение самостоятельно оценивать и принимать решения, определяющие</w:t>
      </w:r>
      <w:r w:rsidR="00713E2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км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  <w:r w:rsidR="00713E2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выбора оснований и критериев;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км5−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умение устанавливать причинно-следственные связи, строить рассуждение,</w:t>
      </w:r>
      <w:r w:rsidR="00713E2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умозаключение (индуктивное, дедуктивное и по аналогии) и делать аргументированные выводы;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км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представление о необходимости овладения географическими знаниями с</w:t>
      </w:r>
      <w:r w:rsidR="00713E2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целью формирования адекватного понимания особенностей развития современного мира;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км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понимание места и роли географии в системе наук; представление об обширных междисциплинарных связях географии;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• </w:t>
      </w: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8531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кп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>−</w:t>
      </w:r>
      <w:r w:rsidRPr="008531CE">
        <w:rPr>
          <w:rFonts w:ascii="Times New Roman" w:hAnsi="Times New Roman" w:cs="Times New Roman"/>
          <w:sz w:val="28"/>
          <w:szCs w:val="28"/>
        </w:rPr>
        <w:t xml:space="preserve"> владение представлениями о современной географической науке, ее участии</w:t>
      </w:r>
      <w:r w:rsidR="00713E2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кп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>− владение географическим мышлением для определения географических</w:t>
      </w:r>
    </w:p>
    <w:p w:rsidR="000D5923" w:rsidRPr="008531CE" w:rsidRDefault="000D5923" w:rsidP="000D5923">
      <w:pPr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аспектов природы.</w:t>
      </w:r>
    </w:p>
    <w:p w:rsidR="000D5923" w:rsidRPr="008531CE" w:rsidRDefault="000D5923" w:rsidP="000D5923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 Учебная дисциплина «География» является частью общего базового общеобразовательного  учебного предмета «География».</w:t>
      </w:r>
    </w:p>
    <w:p w:rsidR="000D5923" w:rsidRPr="008531CE" w:rsidRDefault="000D5923" w:rsidP="000D59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Введение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География как наука. Ее роль и значение в системе наук. Цели и задачи 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при освоении профессий СПО и специальностей СПО.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1. Источники географической информации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lastRenderedPageBreak/>
        <w:t>Международные сравнения.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Ознакомление с географическими картами различной тематики.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Нанесение основных географических объектов на контурную карту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Составление карт (картосхем), отражающих различные географические 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и процессы.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Сопоставление географических карт различной тематики для определения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тенденций и закономерностей развития географических явлений и процессов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Использование статистических материалов и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2. Политическое устройство мира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Политическая карта мира. Исторические этапы ее формирования и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Формы правления, типы государственного устройства и формы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режима.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их типы.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Ознакомление с политической картой мира.</w:t>
      </w:r>
    </w:p>
    <w:p w:rsidR="000D5923" w:rsidRPr="009F37CF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Составление карт </w:t>
      </w:r>
      <w:r w:rsidRPr="008531CE">
        <w:rPr>
          <w:rFonts w:ascii="Times New Roman" w:hAnsi="Times New Roman" w:cs="Times New Roman"/>
          <w:sz w:val="28"/>
          <w:szCs w:val="28"/>
        </w:rPr>
        <w:t>(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картосхем</w:t>
      </w:r>
      <w:r w:rsidRPr="008531CE">
        <w:rPr>
          <w:rFonts w:ascii="Times New Roman" w:hAnsi="Times New Roman" w:cs="Times New Roman"/>
          <w:sz w:val="28"/>
          <w:szCs w:val="28"/>
        </w:rPr>
        <w:t xml:space="preserve">),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характеризующих государственное устройство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стран мира</w:t>
      </w:r>
      <w:r w:rsidRPr="008531CE">
        <w:rPr>
          <w:rFonts w:ascii="Times New Roman" w:hAnsi="Times New Roman" w:cs="Times New Roman"/>
          <w:sz w:val="28"/>
          <w:szCs w:val="28"/>
        </w:rPr>
        <w:t xml:space="preserve">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географию современных международных и региональных конфликтов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Нанесение на контурную карту стран мира</w:t>
      </w:r>
      <w:r w:rsidRPr="008531CE">
        <w:rPr>
          <w:rFonts w:ascii="Times New Roman" w:hAnsi="Times New Roman" w:cs="Times New Roman"/>
          <w:sz w:val="28"/>
          <w:szCs w:val="28"/>
        </w:rPr>
        <w:t xml:space="preserve">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крупнейших по площади территории и численности населения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Составление тематических таблиц, характеризующих различные типы стран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уровню социально-экономического развития.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3. География мировых природных ресурсов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Взаимодействие человеческого общества и природной среды, его особенности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современном этапе.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человека. Географическая среда. Различные типы природопользования. Антропогенные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комплексы.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Природные условия и природные ресурсы. Виды природных ресурсов. Ресурсообеспеченность. Размещение различных видов природных ресурсов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мировой суши. Ресурсы Мирового океана. Территориальные сочетания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ресурсов. Природно-ресурсный потенциал.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Выявление наиболее типичных экологических проблем</w:t>
      </w:r>
      <w:r w:rsidRPr="008531CE">
        <w:rPr>
          <w:rFonts w:ascii="Times New Roman" w:hAnsi="Times New Roman" w:cs="Times New Roman"/>
          <w:sz w:val="28"/>
          <w:szCs w:val="28"/>
        </w:rPr>
        <w:t xml:space="preserve">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возникающих при использовании различных видов природных ресурсов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Поиск возможных путей их решения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lastRenderedPageBreak/>
        <w:t>Экономическая оценка использования различных видов природных ресурсов.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4. География населения мира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Численность населения мира и ее динамика. Наиболее населенные регионы 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страны мира. Воспроизводство населения и его типы. Демографическая политика.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Половая и возрастная структура населения.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развития.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Расовый, этнолингвистический и религиозный состав населения.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Размещение населения по территории земного шара. Средняя плотность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в регионах и странах мира. Миграции населения и их основные направления.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Урбанизация. «Ложная» урбанизация,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рурбанизация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. Масштабы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и темпы урбанизации в различных регионах и странах мира. Города-миллионеры,</w:t>
      </w:r>
      <w:r w:rsidR="00DE7742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«сверхгорода» и мегалополисы.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Анализ особенностей расселения населения в различных странах и регионах мира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Оценка демографической ситуации и особенностей демографической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различных странах и регионах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Сравнительная оценка качества жизни населения в различных странах и регионах мира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Оценка качества трудовых ресурсов в различных странах и регионах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Сравнительная оценка культурных традиций различных народов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5. Мировое хозяйство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Современные особенности развития мирового хозяйства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технический прогресс и его современные особенности.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Современные особенности развития мирового хозяйства. Интернационализация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отраслей первичной сферы мирового хозяйства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lastRenderedPageBreak/>
        <w:t>Сельское хозяйство и его экономические особенности. Интенсивное и экстенсивное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Горнодобывающая промышленность. Географические аспекты добычи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видов полезных ископаемых.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отраслей вторичной сферы мирового хозяйства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химической, лесной (перерабатывающие отрасли) и легкой промышленности.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отраслей третичной сферы мирового хозяйства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торговые порты и аэропорты. Связь и ее современные виды.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Дифференциация стран мира по уровню развития медицинских, образовательных,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туристских, деловых и информационных услуг. Современные особенности международной торговли товарами.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Определение особенностей размещения различных отраслей мирового хозяйства.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Определение хозяйственной специализации стран и регионов мира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Определение основных направлений международной торговли товарами и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формирующих международную хозяйственную специализацию стран и регионов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6. Регионы мира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населения и хозяйства Зарубежной Европы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природно-ресурсного потенциала, населения и хозяйства. Отрасли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специализации. Территориальная структура хозяйства.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Германия и Великобритания как ведущие страны Зарубежной Европы. Условия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формирования и развития. Особенности политической системы. Природно-ресурсный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потенциал, население, ведущие отрасли хозяйства и их территориальная структура.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населения и хозяйства Зарубежной Азии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природно-ресурсного потенциала, населения и хозяйства. Отрасли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специализации. Территориальная структура хозяйства. Интеграционные группировки.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Япония, Китай и Индия как ведущие страны Зарубежной Азии. Условия их формирования и развития. Особенности политической системы. Природно-</w:t>
      </w:r>
      <w:r w:rsidRPr="008531CE">
        <w:rPr>
          <w:rFonts w:ascii="Times New Roman" w:hAnsi="Times New Roman" w:cs="Times New Roman"/>
          <w:sz w:val="28"/>
          <w:szCs w:val="28"/>
        </w:rPr>
        <w:lastRenderedPageBreak/>
        <w:t>ресурсный потенциал, население, ведущие отрасли хозяйства и их территориальная структура.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населения и хозяйства Африки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История формирования его политической карты. Характерные черты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природн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населения и хозяйства Северной Америки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природно-ресурсного потенциала, населения и хозяйства. Отрасли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специализации.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США. Условия их формирования и развития. Особенности политической системы.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Природно-ресурсный потенциал, население, ведущие отрасли хозяйства и экономические районы.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населения и хозяйства Латинской Америки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Место и роль Латинской Америки в мире. Особенности географического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региона. История формирования его политической карты. Характерные черты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природн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ресурсного потенциала, населения и хозяйства. Отрасли международной специализации.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Территориальная структура хозяйства. Интеграционные группировки.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География населения и хозяйства Австралии и Океании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Установление взаимосвязей между природно-ресурсным потенциалом различных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территорий и размещением населения и хозяйства.</w:t>
      </w:r>
    </w:p>
    <w:p w:rsidR="000D5923" w:rsidRPr="009F37CF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Составление комплексной экономико-географической характеристики стран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регионов мира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7. Россия в современном мире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Россия на политической карте мира. Изменение географического, геополитического и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положения России на рубеже XX—</w:t>
      </w:r>
      <w:r w:rsidRPr="008531CE">
        <w:rPr>
          <w:rFonts w:ascii="Times New Roman" w:hAnsi="Times New Roman" w:cs="Times New Roman"/>
          <w:sz w:val="28"/>
          <w:szCs w:val="28"/>
        </w:rPr>
        <w:lastRenderedPageBreak/>
        <w:t>XXI веков. Характеристика современного этапа социально-экономического развития.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Место России в мировом хозяйстве и международном географическом разделении</w:t>
      </w:r>
      <w:r w:rsidR="00916B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</w:t>
      </w:r>
      <w:r w:rsidR="00916B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отраслей международной специализации.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Оценка современного геополитического и </w:t>
      </w:r>
      <w:proofErr w:type="spell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геоэкономического</w:t>
      </w:r>
      <w:proofErr w:type="spellEnd"/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 положения России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Определение роли Росс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 xml:space="preserve"> отдельных регионов в международном географическом разделении труда.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Определение отраслевой и территориальной структуры внешней торговли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товарами России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Составление карт </w:t>
      </w:r>
      <w:r w:rsidRPr="008531CE">
        <w:rPr>
          <w:rFonts w:ascii="Times New Roman" w:hAnsi="Times New Roman" w:cs="Times New Roman"/>
          <w:sz w:val="28"/>
          <w:szCs w:val="28"/>
        </w:rPr>
        <w:t>(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картосхем</w:t>
      </w:r>
      <w:r w:rsidRPr="008531CE">
        <w:rPr>
          <w:rFonts w:ascii="Times New Roman" w:hAnsi="Times New Roman" w:cs="Times New Roman"/>
          <w:sz w:val="28"/>
          <w:szCs w:val="28"/>
        </w:rPr>
        <w:t xml:space="preserve">)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внешнеторговых связей России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8. Географические аспекты современных</w:t>
      </w:r>
      <w:r w:rsidR="00916B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глобальных проблем человечества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Глобальные проблемы человечества. Сырьевая, энергетическая, демографическая,</w:t>
      </w:r>
      <w:r w:rsidR="00916B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продовольственная и экологическая проблемы как особо приоритетные, возможные</w:t>
      </w:r>
      <w:r w:rsidR="00916B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пути их решения. Проблема преодоления отсталости развивающихся стран. Роль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географии в решении глобальных проблем человечества.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Выявление и оценка важнейших международных событий и ситуаций</w:t>
      </w:r>
      <w:r w:rsidRPr="008531CE">
        <w:rPr>
          <w:rFonts w:ascii="Times New Roman" w:hAnsi="Times New Roman" w:cs="Times New Roman"/>
          <w:sz w:val="28"/>
          <w:szCs w:val="28"/>
        </w:rPr>
        <w:t xml:space="preserve">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связанных с глобальными проблемами человечества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темы рефератов </w:t>
      </w:r>
      <w:r w:rsidRPr="008531CE">
        <w:rPr>
          <w:rFonts w:ascii="Times New Roman" w:hAnsi="Times New Roman" w:cs="Times New Roman"/>
          <w:sz w:val="28"/>
          <w:szCs w:val="28"/>
        </w:rPr>
        <w:t>(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докладов</w:t>
      </w:r>
      <w:r w:rsidRPr="008531CE">
        <w:rPr>
          <w:rFonts w:ascii="Times New Roman" w:hAnsi="Times New Roman" w:cs="Times New Roman"/>
          <w:sz w:val="28"/>
          <w:szCs w:val="28"/>
        </w:rPr>
        <w:t xml:space="preserve">)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gram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индивидуальных проектов</w:t>
      </w:r>
      <w:proofErr w:type="gramEnd"/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Новейшие изменения политической карты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Особенности распределения различных видов минеральных ресурсов по регионам и странам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Типы природопользования в различных регионах и странах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Особенности современного воспроизводства мирового населения.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Демографическая политика в Китае и Индии: цели, методы, результаты.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Качество жизни населения в различных странах и регионах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Языки народов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Современные международные миграции населения.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Особенности урбанизации в развивающихся странах.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Размещение «сверхгородов» по регионам и странам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Ведущие мировые и региональные экономические интеграционные группировки.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«Мировые» города и их роль в современном развитии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Ведущие мировые районы плантационного растениеводства и товарного животноводства.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Изменение территориальной структуры мировой добычи нефти и природного газа.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lastRenderedPageBreak/>
        <w:t>• Крупнейшие автомобилестроительные компании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Современный географический рисунок мирового морского портового хозяйства.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Международный туризм в различных странах и регионах мира.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«Горячие точки» на карте Зарубежной Европы.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Запад и Восток Германии сегодня.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• Этнолингвистический и религиозный состав населения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Зарубежной Азии.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Экономические реформы в Японии, Южной Корее и Китае.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Особенности политической карты Африки.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Американская нация: от «плавильного котла» к «миске с салатом».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Расово-этнический состав населения стран Латинской Америки.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Отрасли международной хозяйственной специализации Австралии.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Особенности современного экономико-географического положения России.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Внешняя торговля товарами России.</w:t>
      </w:r>
    </w:p>
    <w:p w:rsidR="000D5923" w:rsidRPr="008531CE" w:rsidRDefault="000D5923" w:rsidP="000D5923">
      <w:pPr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Глобальная проблема изменения климата.</w:t>
      </w:r>
    </w:p>
    <w:p w:rsidR="000D5923" w:rsidRPr="008531CE" w:rsidRDefault="000D5923" w:rsidP="000D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ab/>
        <w:t xml:space="preserve"> При реализации содержания общеобразовательной учебной дисциплины «География» в пределах освоения ОПОП СПО на базе основного общего образования с</w:t>
      </w:r>
      <w:r w:rsidR="000341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получением среднего общего образования максимальная учебная нагрузка студентов</w:t>
      </w:r>
      <w:r w:rsidR="000341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составляет: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• по профессиям СПО технического, </w:t>
      </w:r>
      <w:proofErr w:type="spellStart"/>
      <w:proofErr w:type="gramStart"/>
      <w:r w:rsidRPr="008531C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8531CE">
        <w:rPr>
          <w:rFonts w:ascii="Times New Roman" w:hAnsi="Times New Roman" w:cs="Times New Roman"/>
          <w:sz w:val="28"/>
          <w:szCs w:val="28"/>
        </w:rPr>
        <w:t xml:space="preserve"> и социально-экономического</w:t>
      </w:r>
      <w:r w:rsidR="000341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профилей профессионального образования —108 часов, из них аудиторная (обязательная) учебная нагрузка, включая практические занятия, —72 часа; внеаудиторная самостоятельная работа студентов — 36 часов;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• по специальностям СПО технического и социально-экономического профилей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— 26 часа, из них </w:t>
      </w:r>
      <w:proofErr w:type="gramStart"/>
      <w:r w:rsidRPr="008531CE">
        <w:rPr>
          <w:rFonts w:ascii="Times New Roman" w:hAnsi="Times New Roman" w:cs="Times New Roman"/>
          <w:b/>
          <w:sz w:val="28"/>
          <w:szCs w:val="28"/>
        </w:rPr>
        <w:t>аудиторная</w:t>
      </w:r>
      <w:proofErr w:type="gramEnd"/>
      <w:r w:rsidRPr="008531CE">
        <w:rPr>
          <w:rFonts w:ascii="Times New Roman" w:hAnsi="Times New Roman" w:cs="Times New Roman"/>
          <w:b/>
          <w:sz w:val="28"/>
          <w:szCs w:val="28"/>
        </w:rPr>
        <w:t xml:space="preserve"> (обязательная)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учебная нагрузка, включая практические занятия, — 36 часов;</w:t>
      </w:r>
    </w:p>
    <w:p w:rsidR="000D5923" w:rsidRPr="008531CE" w:rsidRDefault="000D5923" w:rsidP="0003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• по специальностям СПО </w:t>
      </w:r>
      <w:proofErr w:type="spellStart"/>
      <w:proofErr w:type="gramStart"/>
      <w:r w:rsidRPr="008531C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8531CE">
        <w:rPr>
          <w:rFonts w:ascii="Times New Roman" w:hAnsi="Times New Roman" w:cs="Times New Roman"/>
          <w:sz w:val="28"/>
          <w:szCs w:val="28"/>
        </w:rPr>
        <w:t xml:space="preserve"> и гуманитарного профилей профессионального образования — 108 часов, из них аудиторная (обязательная)</w:t>
      </w:r>
      <w:r w:rsidR="000341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учебная нагрузка, включая практические занятия, — 72 часа; внеаудиторная</w:t>
      </w:r>
      <w:r w:rsidR="000341A3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самостоятельная работа студентов — 36 часов.</w:t>
      </w:r>
    </w:p>
    <w:tbl>
      <w:tblPr>
        <w:tblStyle w:val="a7"/>
        <w:tblW w:w="0" w:type="auto"/>
        <w:tblLook w:val="04A0"/>
      </w:tblPr>
      <w:tblGrid>
        <w:gridCol w:w="5396"/>
        <w:gridCol w:w="2116"/>
        <w:gridCol w:w="2059"/>
      </w:tblGrid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занятия.</w:t>
            </w:r>
          </w:p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 часов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 часов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</w:t>
            </w:r>
          </w:p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>1. Источники географической информации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>2. Политическое устройство мира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География мировых природных </w:t>
            </w: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География населения мира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>5. Мировое хозяйство</w:t>
            </w:r>
          </w:p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 развития мирового хозяйства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География отраслей первичной сферы мирового хозяйства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отраслей </w:t>
            </w:r>
            <w:proofErr w:type="gramStart"/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вторичной</w:t>
            </w:r>
            <w:proofErr w:type="gramEnd"/>
          </w:p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сферы мирового хозяйства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отраслей </w:t>
            </w:r>
            <w:proofErr w:type="gramStart"/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третичной</w:t>
            </w:r>
            <w:proofErr w:type="gramEnd"/>
          </w:p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сферы мирового хозяйства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>6. Регионы мира</w:t>
            </w:r>
          </w:p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Европы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Азии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Африки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 Северной Америки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Латинской Америки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  <w:tcBorders>
              <w:top w:val="single" w:sz="4" w:space="0" w:color="auto"/>
            </w:tcBorders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Австралии и Океании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23" w:rsidRPr="008531CE" w:rsidTr="004010D3">
        <w:tc>
          <w:tcPr>
            <w:tcW w:w="619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9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0D5923" w:rsidRPr="008531CE" w:rsidRDefault="000D5923" w:rsidP="0040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5923" w:rsidRPr="008531CE" w:rsidTr="004010D3">
        <w:tc>
          <w:tcPr>
            <w:tcW w:w="9571" w:type="dxa"/>
            <w:gridSpan w:val="3"/>
          </w:tcPr>
          <w:p w:rsidR="000D5923" w:rsidRPr="008531CE" w:rsidRDefault="000D5923" w:rsidP="0040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ИТОГО:   36</w:t>
            </w:r>
          </w:p>
        </w:tc>
      </w:tr>
      <w:tr w:rsidR="000D5923" w:rsidRPr="008531CE" w:rsidTr="004010D3">
        <w:tc>
          <w:tcPr>
            <w:tcW w:w="9571" w:type="dxa"/>
            <w:gridSpan w:val="3"/>
          </w:tcPr>
          <w:p w:rsidR="000D5923" w:rsidRPr="008531CE" w:rsidRDefault="000D5923" w:rsidP="0040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И МАТЕРИАЛЬНО-ТЕХНИЧЕСКОЕ ОБЕСПЕЧЕНИЕ ПРОГРАММЫ УЧЕБНОЙ ДИСЦИПЛИНЫ «География»</w:t>
      </w:r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</w:t>
      </w:r>
      <w:r w:rsidRPr="008531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531CE">
        <w:rPr>
          <w:rFonts w:ascii="Times New Roman" w:hAnsi="Times New Roman" w:cs="Times New Roman"/>
          <w:sz w:val="28"/>
          <w:szCs w:val="28"/>
        </w:rPr>
        <w:t>География</w:t>
      </w:r>
      <w:r w:rsidRPr="008531C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531CE">
        <w:rPr>
          <w:rFonts w:ascii="Times New Roman" w:hAnsi="Times New Roman" w:cs="Times New Roman"/>
          <w:sz w:val="28"/>
          <w:szCs w:val="28"/>
        </w:rPr>
        <w:t>предполагает наличие</w:t>
      </w:r>
      <w:r w:rsidR="00043141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в профессиональной образовательной организации, реализующей образовательную</w:t>
      </w:r>
      <w:r w:rsidR="00043141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пределах освоения ОПОП СПО на базе</w:t>
      </w:r>
      <w:r w:rsidR="00043141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основного общего образования, учебного кабинета, в котором имеется возможность</w:t>
      </w:r>
      <w:r w:rsidR="00043141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обеспечить свободный доступ в Интернет во время учебного занятия и в период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правил и нормативов (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2.4.2 №178-02) и быть </w:t>
      </w:r>
      <w:r w:rsidRPr="008531CE">
        <w:rPr>
          <w:rFonts w:ascii="Times New Roman" w:hAnsi="Times New Roman" w:cs="Times New Roman"/>
          <w:sz w:val="28"/>
          <w:szCs w:val="28"/>
        </w:rPr>
        <w:lastRenderedPageBreak/>
        <w:t>оснащено типовым</w:t>
      </w:r>
      <w:r w:rsidR="00C4607D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1251E">
        <w:rPr>
          <w:rFonts w:ascii="Times New Roman" w:hAnsi="Times New Roman" w:cs="Times New Roman"/>
          <w:sz w:val="28"/>
          <w:szCs w:val="28"/>
        </w:rPr>
        <w:t>к уровню подготовки обучающихся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В кабинете должно быть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оборудование, посредством которого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по географии, создавать презентации, видеоматериалы, иные документы.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«География» входят: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настенных географических карт, портретов выдающихся ученых-географов и др.);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• комплект технической документации, в том числе паспорта на средства 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обучения, инструкции по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 xml:space="preserve"> их использованию и технике безопасности;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обеспечивающие освоение учебной дисциплины «География», рекомендованные или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допущенные для использования в профессиональных образовательных организациях,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реализующих образовательную программу среднего общего образования в пределах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географическими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атласами, справочниками, научной и научно-популярной литературой и другой литературой по географии.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«География» студенты должны иметь возможность доступа к электронным учебным материалам по географии, имеющимся в свободном доступе в сети Интернет (электронным книгам,</w:t>
      </w:r>
      <w:r w:rsidR="0071251E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практикумам, тестам).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Для выполнения практических заданий студентам необходимо иметь простой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и цветные карандаши, линейку, ластик, циркуль, транспортир и калькулятор.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1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1E" w:rsidRDefault="0071251E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1E" w:rsidRDefault="0071251E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1E" w:rsidRDefault="0071251E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B5B" w:rsidRDefault="003A1B5B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РЕКОМЕН ДУЕМАЯ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 xml:space="preserve"> ЛИТЕРА ТУРА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b/>
          <w:sz w:val="28"/>
          <w:szCs w:val="28"/>
        </w:rPr>
        <w:t>Для студентов</w:t>
      </w:r>
      <w:r w:rsidRPr="008531CE">
        <w:rPr>
          <w:rFonts w:ascii="Times New Roman" w:hAnsi="Times New Roman" w:cs="Times New Roman"/>
          <w:sz w:val="28"/>
          <w:szCs w:val="28"/>
        </w:rPr>
        <w:t>: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Баранчиков Е.В. География: учеб. для студ. Учреждений сред. проф. образования.-4-е изд., 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>,:Издательский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центр «Академия», 2019г, - 320с.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31CE">
        <w:rPr>
          <w:rFonts w:ascii="Times New Roman" w:hAnsi="Times New Roman" w:cs="Times New Roman"/>
          <w:sz w:val="28"/>
          <w:szCs w:val="28"/>
        </w:rPr>
        <w:t>. География для профессий и специальностей социально-экономического профиля: учебно-методический комплекс для студ. учреждений сред. проф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>бразования. — М., 2019.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31CE">
        <w:rPr>
          <w:rFonts w:ascii="Times New Roman" w:hAnsi="Times New Roman" w:cs="Times New Roman"/>
          <w:sz w:val="28"/>
          <w:szCs w:val="28"/>
        </w:rPr>
        <w:t xml:space="preserve">. География для профессий и специальностей социально-экономического профиля. Дидактические материалы: учебное пособие для студ. </w:t>
      </w:r>
      <w:r w:rsidR="003A1B5B" w:rsidRPr="008531CE">
        <w:rPr>
          <w:rFonts w:ascii="Times New Roman" w:hAnsi="Times New Roman" w:cs="Times New Roman"/>
          <w:sz w:val="28"/>
          <w:szCs w:val="28"/>
        </w:rPr>
        <w:t>У</w:t>
      </w:r>
      <w:r w:rsidRPr="008531CE">
        <w:rPr>
          <w:rFonts w:ascii="Times New Roman" w:hAnsi="Times New Roman" w:cs="Times New Roman"/>
          <w:sz w:val="28"/>
          <w:szCs w:val="28"/>
        </w:rPr>
        <w:t>чреждений</w:t>
      </w:r>
      <w:r w:rsidR="003A1B5B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>роф. образования. — М., 2018.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31CE">
        <w:rPr>
          <w:rFonts w:ascii="Times New Roman" w:hAnsi="Times New Roman" w:cs="Times New Roman"/>
          <w:sz w:val="28"/>
          <w:szCs w:val="28"/>
        </w:rPr>
        <w:t>. География для профессий и специальностей социально-</w:t>
      </w:r>
      <w:r w:rsidR="003A1B5B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экономического профиля. Контрольные задания: учебное пособие студ. учреждений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. образования. — М., 2019.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31CE">
        <w:rPr>
          <w:rFonts w:ascii="Times New Roman" w:hAnsi="Times New Roman" w:cs="Times New Roman"/>
          <w:sz w:val="28"/>
          <w:szCs w:val="28"/>
        </w:rPr>
        <w:t>. География для профессий и специальностей социально-экономического профиля. Практикум: учебное пособие для студ. учреждений сред. проф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>бразования. — М., 2017.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Гладкий Ю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531CE">
        <w:rPr>
          <w:rFonts w:ascii="Times New Roman" w:hAnsi="Times New Roman" w:cs="Times New Roman"/>
          <w:sz w:val="28"/>
          <w:szCs w:val="28"/>
        </w:rPr>
        <w:t xml:space="preserve">.,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Николина 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31CE">
        <w:rPr>
          <w:rFonts w:ascii="Times New Roman" w:hAnsi="Times New Roman" w:cs="Times New Roman"/>
          <w:sz w:val="28"/>
          <w:szCs w:val="28"/>
        </w:rPr>
        <w:t>. География (базовый уровень). 10 класс. — М., 2019.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Гладкий Ю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531CE">
        <w:rPr>
          <w:rFonts w:ascii="Times New Roman" w:hAnsi="Times New Roman" w:cs="Times New Roman"/>
          <w:sz w:val="28"/>
          <w:szCs w:val="28"/>
        </w:rPr>
        <w:t xml:space="preserve">.,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Николина 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31CE">
        <w:rPr>
          <w:rFonts w:ascii="Times New Roman" w:hAnsi="Times New Roman" w:cs="Times New Roman"/>
          <w:sz w:val="28"/>
          <w:szCs w:val="28"/>
        </w:rPr>
        <w:t>. География (базовый уровень). — 11 класс. — М., 2020.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Кузнецов А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31CE">
        <w:rPr>
          <w:rFonts w:ascii="Times New Roman" w:hAnsi="Times New Roman" w:cs="Times New Roman"/>
          <w:sz w:val="28"/>
          <w:szCs w:val="28"/>
        </w:rPr>
        <w:t xml:space="preserve">.,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Ким Э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31CE">
        <w:rPr>
          <w:rFonts w:ascii="Times New Roman" w:hAnsi="Times New Roman" w:cs="Times New Roman"/>
          <w:sz w:val="28"/>
          <w:szCs w:val="28"/>
        </w:rPr>
        <w:t>. География (базовый уровень). 10—11 классы. — М., 2019.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Максаковский</w:t>
      </w:r>
      <w:proofErr w:type="spellEnd"/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531CE">
        <w:rPr>
          <w:rFonts w:ascii="Times New Roman" w:hAnsi="Times New Roman" w:cs="Times New Roman"/>
          <w:sz w:val="28"/>
          <w:szCs w:val="28"/>
        </w:rPr>
        <w:t>. География (базовый уровень). 10—11 классы. — М., 2019.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Холина 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531CE">
        <w:rPr>
          <w:rFonts w:ascii="Times New Roman" w:hAnsi="Times New Roman" w:cs="Times New Roman"/>
          <w:sz w:val="28"/>
          <w:szCs w:val="28"/>
        </w:rPr>
        <w:t>. География (углубленный уровень). 10 класс. — М., 2017.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i/>
          <w:iCs/>
          <w:sz w:val="28"/>
          <w:szCs w:val="28"/>
        </w:rPr>
        <w:t>Холина В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531CE">
        <w:rPr>
          <w:rFonts w:ascii="Times New Roman" w:hAnsi="Times New Roman" w:cs="Times New Roman"/>
          <w:sz w:val="28"/>
          <w:szCs w:val="28"/>
        </w:rPr>
        <w:t>. География (углубленный уровень). — 11 класс. — М., 2018.</w:t>
      </w:r>
    </w:p>
    <w:p w:rsidR="000D5923" w:rsidRPr="003A1B5B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5B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 w:rsidR="003A1B5B">
        <w:rPr>
          <w:rFonts w:ascii="Times New Roman" w:hAnsi="Times New Roman" w:cs="Times New Roman"/>
          <w:b/>
          <w:sz w:val="28"/>
          <w:szCs w:val="28"/>
        </w:rPr>
        <w:t>: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  <w:r w:rsidR="003A1B5B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изменений в Приказ</w:t>
      </w:r>
      <w:r w:rsidR="003A1B5B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 w:rsidR="003A1B5B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образования”».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</w:t>
      </w:r>
      <w:r w:rsidR="003A1B5B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 xml:space="preserve">ДПО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3A1B5B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профессионального образования на базе основного общего образования с учетом требований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и получаемой профессии или</w:t>
      </w:r>
      <w:r w:rsidR="003A1B5B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География: журнал. — М.: Издательский дом «Первое сентября».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lastRenderedPageBreak/>
        <w:t>География в школе: научно-методический журнал. — М.: Издательство «Школьная пресса».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География и экология в школе XXI века: научно-методический журнал. — М.: Издательский дом «Школа-Пресс 1».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Домогацких</w:t>
      </w:r>
      <w:proofErr w:type="spellEnd"/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8531CE">
        <w:rPr>
          <w:rFonts w:ascii="Times New Roman" w:hAnsi="Times New Roman" w:cs="Times New Roman"/>
          <w:sz w:val="28"/>
          <w:szCs w:val="28"/>
        </w:rPr>
        <w:t>.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8531CE">
        <w:rPr>
          <w:rFonts w:ascii="Times New Roman" w:hAnsi="Times New Roman" w:cs="Times New Roman"/>
          <w:sz w:val="28"/>
          <w:szCs w:val="28"/>
        </w:rPr>
        <w:t xml:space="preserve">.,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Алексеевский Н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531CE">
        <w:rPr>
          <w:rFonts w:ascii="Times New Roman" w:hAnsi="Times New Roman" w:cs="Times New Roman"/>
          <w:sz w:val="28"/>
          <w:szCs w:val="28"/>
        </w:rPr>
        <w:t>. География: в 2 ч. 10—11 классы. — М.: 2019.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1CE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8531CE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r w:rsidRPr="008531C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531CE">
        <w:rPr>
          <w:rFonts w:ascii="Times New Roman" w:hAnsi="Times New Roman" w:cs="Times New Roman"/>
          <w:sz w:val="28"/>
          <w:szCs w:val="28"/>
        </w:rPr>
        <w:t>. География для профессий и специальностей социально-экономического</w:t>
      </w:r>
      <w:r w:rsidR="004D2CFA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профиля: Методические рекомендации. — М., 2018.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Справочники, энциклопедии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Африка: энциклопедический справочник: в 2 т. / гл. ред. А. Громыко. — М., 2020.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Российский энциклопедический словарь. — М., 2020.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Универсальная школьная энциклопедия: в 2 т. / под ред. Е.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Хлебалина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Володихина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. —</w:t>
      </w:r>
      <w:r w:rsidR="004D2CFA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М., 2018.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 xml:space="preserve">Энциклопедия для детей. Культуры мира: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приложение (компакт-диск). —</w:t>
      </w:r>
      <w:r w:rsidR="004D2CFA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М., 2017.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Энциклопедия для детей. — Т 13. Страны. Народы. Цивилизации / гл. ред. М. Д. Аксенова. —</w:t>
      </w:r>
      <w:r w:rsidR="004D2CFA">
        <w:rPr>
          <w:rFonts w:ascii="Times New Roman" w:hAnsi="Times New Roman" w:cs="Times New Roman"/>
          <w:sz w:val="28"/>
          <w:szCs w:val="28"/>
        </w:rPr>
        <w:t xml:space="preserve"> </w:t>
      </w:r>
      <w:r w:rsidRPr="008531CE">
        <w:rPr>
          <w:rFonts w:ascii="Times New Roman" w:hAnsi="Times New Roman" w:cs="Times New Roman"/>
          <w:sz w:val="28"/>
          <w:szCs w:val="28"/>
        </w:rPr>
        <w:t>М., 2020.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Энциклопедия стран мира / гл. ред. Н. А. Симония. — М., 2020.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1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(сайт Общедоступной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мультиязычной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универсальной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интернет-энцикло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1CE">
        <w:rPr>
          <w:rFonts w:ascii="Times New Roman" w:hAnsi="Times New Roman" w:cs="Times New Roman"/>
          <w:sz w:val="28"/>
          <w:szCs w:val="28"/>
        </w:rPr>
        <w:t>педии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1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faostat3.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fao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(сайт Международной сельскохозяйственной и продовольственной</w:t>
      </w:r>
      <w:proofErr w:type="gramEnd"/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CE">
        <w:rPr>
          <w:rFonts w:ascii="Times New Roman" w:hAnsi="Times New Roman" w:cs="Times New Roman"/>
          <w:sz w:val="28"/>
          <w:szCs w:val="28"/>
        </w:rPr>
        <w:t>организации при ООН (ФАО).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1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minerals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usgs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minerals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pubs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county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(сайт Геологической службы США).</w:t>
      </w:r>
    </w:p>
    <w:p w:rsidR="000D5923" w:rsidRPr="008531CE" w:rsidRDefault="000D5923" w:rsidP="000D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1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school-collection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8531CE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8531CE">
        <w:rPr>
          <w:rFonts w:ascii="Times New Roman" w:hAnsi="Times New Roman" w:cs="Times New Roman"/>
          <w:sz w:val="28"/>
          <w:szCs w:val="28"/>
        </w:rPr>
        <w:t xml:space="preserve"> коллекции цифровых образовательных ресурсов»).</w:t>
      </w:r>
    </w:p>
    <w:p w:rsidR="000D5923" w:rsidRPr="008531CE" w:rsidRDefault="000D5923" w:rsidP="000D59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1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simvolika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rsl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1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31CE">
        <w:rPr>
          <w:rFonts w:ascii="Times New Roman" w:hAnsi="Times New Roman" w:cs="Times New Roman"/>
          <w:sz w:val="28"/>
          <w:szCs w:val="28"/>
        </w:rPr>
        <w:t xml:space="preserve"> (сайт «Гербы городов Российской Федерации»).__</w:t>
      </w:r>
    </w:p>
    <w:p w:rsidR="000D5923" w:rsidRPr="008531CE" w:rsidRDefault="000D5923" w:rsidP="000D592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03855" w:rsidRDefault="00703855"/>
    <w:sectPr w:rsidR="00703855" w:rsidSect="00BC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23"/>
    <w:rsid w:val="000341A3"/>
    <w:rsid w:val="00043141"/>
    <w:rsid w:val="000937F3"/>
    <w:rsid w:val="000A2870"/>
    <w:rsid w:val="000D5923"/>
    <w:rsid w:val="0023071D"/>
    <w:rsid w:val="003A1B5B"/>
    <w:rsid w:val="004D2CFA"/>
    <w:rsid w:val="00532B22"/>
    <w:rsid w:val="005E174E"/>
    <w:rsid w:val="00703855"/>
    <w:rsid w:val="0071251E"/>
    <w:rsid w:val="00713E2E"/>
    <w:rsid w:val="00725A3C"/>
    <w:rsid w:val="007A31FD"/>
    <w:rsid w:val="00916BA3"/>
    <w:rsid w:val="00A226E0"/>
    <w:rsid w:val="00C4607D"/>
    <w:rsid w:val="00D75004"/>
    <w:rsid w:val="00DE7742"/>
    <w:rsid w:val="00F9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0D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D59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D5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D59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923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D59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D592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0D5923"/>
    <w:pPr>
      <w:spacing w:after="100"/>
    </w:pPr>
  </w:style>
  <w:style w:type="paragraph" w:styleId="a9">
    <w:name w:val="TOC Heading"/>
    <w:basedOn w:val="1"/>
    <w:next w:val="a"/>
    <w:uiPriority w:val="39"/>
    <w:semiHidden/>
    <w:unhideWhenUsed/>
    <w:qFormat/>
    <w:rsid w:val="000D5923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13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12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11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5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3;&#1102;&#1073;&#1072;\Desktop\&#1044;&#1045;&#1043;&#1058;&#1071;&#1056;&#1025;&#1042;&#1040;%20&#1051;.&#1040;-1\&#1056;&#1055;%20%20&#1069;&#1050;&#1054;&#1051;&#1054;&#1043;&#1048;&#107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90AA-992C-41F8-82EB-8625E7DA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5365</Words>
  <Characters>30582</Characters>
  <Application>Microsoft Office Word</Application>
  <DocSecurity>0</DocSecurity>
  <Lines>254</Lines>
  <Paragraphs>71</Paragraphs>
  <ScaleCrop>false</ScaleCrop>
  <Company>office 2007 rus ent:</Company>
  <LinksUpToDate>false</LinksUpToDate>
  <CharactersWithSpaces>35876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19</cp:revision>
  <dcterms:created xsi:type="dcterms:W3CDTF">2021-05-12T07:19:00Z</dcterms:created>
  <dcterms:modified xsi:type="dcterms:W3CDTF">2021-05-12T07:34:00Z</dcterms:modified>
</cp:coreProperties>
</file>