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b/>
          <w:color w:val="000000"/>
          <w:sz w:val="28"/>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b/>
          <w:color w:val="000000"/>
          <w:sz w:val="28"/>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b/>
          <w:color w:val="000000"/>
          <w:sz w:val="28"/>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r>
        <w:rPr>
          <w:rFonts w:ascii="Times New Roman" w:cs="Times New Roman" w:hAnsi="Times New Roman"/>
          <w:b/>
          <w:i/>
          <w:color w:val="000000"/>
          <w:sz w:val="40"/>
          <w:rtl w:val="off"/>
          <w:lang w:val="en-US"/>
        </w:rPr>
        <w:t xml:space="preserve">  </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r>
        <w:rPr>
          <w:rFonts w:ascii="Times New Roman" w:cs="Times New Roman" w:hAnsi="Times New Roman"/>
          <w:b/>
          <w:i/>
          <w:color w:val="000000"/>
          <w:sz w:val="40"/>
          <w:rtl w:val="off"/>
          <w:lang w:val="en-US"/>
        </w:rPr>
        <w:t xml:space="preserve">Консультация для родителей </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center"/>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«Круг детского  чтения »</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r>
        <w:rPr>
          <w:rFonts w:ascii="Times New Roman" w:cs="Times New Roman" w:hAnsi="Times New Roman"/>
          <w:b/>
          <w:i/>
          <w:color w:val="000000"/>
          <w:sz w:val="40"/>
          <w:rtl w:val="off"/>
          <w:lang w:val="ru-RU"/>
        </w:rPr>
        <w:t>Подготовила: воспитатель МАДОУ № 57</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r>
        <w:rPr>
          <w:rFonts w:ascii="Times New Roman" w:cs="Times New Roman" w:hAnsi="Times New Roman"/>
          <w:b/>
          <w:i/>
          <w:color w:val="000000"/>
          <w:sz w:val="40"/>
          <w:rtl w:val="off"/>
          <w:lang w:val="en-US"/>
        </w:rPr>
        <w:t xml:space="preserve">                          </w:t>
      </w:r>
      <w:r>
        <w:rPr>
          <w:rFonts w:ascii="Times New Roman" w:cs="Times New Roman" w:hAnsi="Times New Roman"/>
          <w:b/>
          <w:i/>
          <w:color w:val="000000"/>
          <w:sz w:val="40"/>
          <w:rtl w:val="off"/>
          <w:lang w:val="ru-RU"/>
        </w:rPr>
        <w:t>Сигаева Елена Викторовна</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r>
        <w:rPr>
          <w:rFonts w:ascii="Times New Roman" w:cs="Times New Roman" w:hAnsi="Times New Roman"/>
          <w:b/>
          <w:i/>
          <w:color w:val="000000"/>
          <w:sz w:val="40"/>
          <w:rtl w:val="off"/>
          <w:lang w:val="en-US"/>
        </w:rPr>
        <w:t xml:space="preserve">                             </w:t>
      </w:r>
      <w:r>
        <w:rPr>
          <w:rFonts w:ascii="Times New Roman" w:cs="Times New Roman" w:hAnsi="Times New Roman"/>
          <w:b/>
          <w:i/>
          <w:color w:val="000000"/>
          <w:sz w:val="40"/>
          <w:rtl w:val="off"/>
          <w:lang w:val="ru-RU"/>
        </w:rPr>
        <w:t>г.Красноярск</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r>
        <w:rPr>
          <w:rFonts w:ascii="Times New Roman" w:cs="Times New Roman" w:hAnsi="Times New Roman"/>
          <w:b/>
          <w:i/>
          <w:color w:val="000000"/>
          <w:sz w:val="40"/>
          <w:rtl w:val="off"/>
          <w:lang w:val="en-US"/>
        </w:rPr>
        <w:t xml:space="preserve">  </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rtl w:val="off"/>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В наши дни особенно актуален вопрос, что читать и как читать детям.</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Каждое новое время, каждое поколение нуждается в собственном круге чтения. </w:t>
      </w:r>
      <w:r>
        <w:rPr>
          <w:rFonts w:ascii="Times New Roman" w:cs="Times New Roman" w:hAnsi="Times New Roman"/>
          <w:b/>
          <w:i/>
          <w:color w:val="000000"/>
          <w:sz w:val="40"/>
          <w:rtl w:val="off"/>
          <w:lang w:val="en-US"/>
        </w:rPr>
        <w:t>Круг детского чтения – это круг тех произведений, которые читают (слушают чтение) и воспринимают дети.</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Проблема формирования круга детского чтения является комплексной. Ее решением должны заниматься филологи, педагоги, психологи.</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Круг детского чтения формируется с учетом психологических, педагогических, литературоведческих и историко-литературных принципов.</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Психологические принципы – это учет возрастных особенностей и особенностей восприятия современного дошкольника. Что касается возрастных особенностей, то здесь, 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Восприятие художественного произведения – это процесс, состоящий из двух этапов: постижение читателем смысла текста и воздействие самого текста  на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pPr>
        <w:pBdr>
          <w:top w:val="none" w:sz="4"/>
          <w:left w:val="none" w:sz="4"/>
          <w:bottom w:val="none" w:sz="4"/>
          <w:right w:val="none" w:sz="4"/>
          <w:between w:val="none" w:sz="4"/>
          <w:bar w:val="none" w:sz="4"/>
        </w:pBdr>
        <w:shd w:val="clear" w:fill="auto"/>
        <w:bidi w:val="off"/>
        <w:spacing w:before="0" w:after="0" w:line="240" w:lineRule="auto"/>
        <w:ind w:left="0" w:right="0" w:firstLine="71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в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со творцом художественного мира книги.</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аставлять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заклички, небылицы-перевертыши, народные детские песенки), так и литературных  (авторские сказки, стихотворения,  рассказы,  повести ).</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Произведения нравственные, но не нравоучительные.</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Литература для детей призвана изначально  говорить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rtl w:val="off"/>
          <w:lang w:val="en-US"/>
        </w:rPr>
        <w:t xml:space="preserve">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читаемого,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 ,  как ребенка, так и взрослого, читающего вместе с ним. К.Чуковский призывал  взрослых «…</w:t>
      </w:r>
      <w:r>
        <w:rPr>
          <w:rFonts w:ascii="Times New Roman" w:cs="Times New Roman" w:hAnsi="Times New Roman"/>
          <w:b/>
          <w:i/>
          <w:color w:val="000000"/>
          <w:sz w:val="40"/>
          <w:rtl w:val="off"/>
          <w:lang w:val="en-US"/>
        </w:rPr>
        <w:t>заняться детьми – читать им, рассказывать, развивать их, звать их достойной человеческой жизни…»</w:t>
      </w: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1134"/>
        <w:jc w:val="center"/>
        <w:rPr>
          <w:rFonts w:ascii="Times New Roman" w:cs="Times New Roman" w:hAnsi="Times New Roman"/>
          <w:b/>
          <w:i/>
          <w:color w:val="000000"/>
          <w:sz w:val="40"/>
          <w:lang w:val="en-US"/>
        </w:rPr>
      </w:pPr>
    </w:p>
    <w:p>
      <w:pPr>
        <w:pBdr>
          <w:top w:val="none" w:sz="4"/>
          <w:left w:val="none" w:sz="4"/>
          <w:bottom w:val="none" w:sz="4"/>
          <w:right w:val="none" w:sz="4"/>
          <w:between w:val="none" w:sz="4"/>
          <w:bar w:val="none" w:sz="4"/>
        </w:pBdr>
        <w:shd w:val="clear" w:fill="auto"/>
        <w:bidi w:val="off"/>
        <w:spacing w:before="0" w:after="0" w:line="240" w:lineRule="auto"/>
        <w:ind w:left="0" w:right="0" w:firstLine="0"/>
        <w:jc w:val="left"/>
        <w:rPr>
          <w:rFonts w:ascii="Times New Roman" w:cs="Times New Roman" w:hAnsi="Times New Roman"/>
          <w:b/>
          <w:i/>
          <w:color w:val="000000"/>
          <w:sz w:val="40"/>
          <w:lang w:val="en-US"/>
        </w:rPr>
      </w:pPr>
      <w:r>
        <w:rPr>
          <w:rFonts w:ascii="Times New Roman" w:cs="Times New Roman" w:hAnsi="Times New Roman"/>
          <w:b/>
          <w:i/>
          <w:color w:val="000000"/>
          <w:sz w:val="40"/>
          <w:lang w:val="en-US"/>
        </w:rPr>
        <w:br w:type="textWrapping"/>
      </w:r>
    </w:p>
    <w:p>
      <w:pPr>
        <w:rPr>
          <w:rFonts w:ascii="Times New Roman" w:cs="Times New Roman" w:hAnsi="Times New Roman"/>
          <w:b/>
          <w:i/>
          <w:sz w:val="40"/>
        </w:rPr>
      </w:pPr>
    </w:p>
    <w:sectPr>
      <w:pgMar w:top="457" w:left="477"/>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new roman">
    <w:charset w:val="00"/>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4"/>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HAnsi" w:eastAsiaTheme="minorHAnsi" w:hAnsiTheme="minorHAns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65f91"/>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65f91"/>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sz w:val="20"/>
      <w:szCs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spacing w:val="15"/>
      <w:sz w:val="24"/>
      <w:szCs w:val="24"/>
    </w:rPr>
  </w:style>
  <w:style w:type="character" w:styleId="SubtleEmphasis">
    <w:name w:val="Subtle Emphasis"/>
    <w:basedOn w:val="DefaultParagraphFont"/>
    <w:uiPriority w:val="19"/>
    <w:qFormat w:val="on"/>
    <w:rPr>
      <w:i/>
      <w:iCs/>
      <w:color w:val="808080"/>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Reference">
    <w:name w:val="Subtle Reference"/>
    <w:basedOn w:val="DefaultParagraphFont"/>
    <w:uiPriority w:val="31"/>
    <w:qFormat w:val="on"/>
    <w:rPr>
      <w:smallCaps/>
      <w:color w:val="c0504d"/>
      <w:u w:val="single"/>
    </w:rPr>
  </w:style>
  <w:style w:type="character" w:styleId="IntenseReference">
    <w:name w:val="Intense Reference"/>
    <w:basedOn w:val="DefaultParagraphFont"/>
    <w:uiPriority w:val="32"/>
    <w:qFormat w:val="on"/>
    <w:rPr>
      <w:b/>
      <w:bCs/>
      <w:smallCaps/>
      <w:color w:val="c0504d"/>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logoped134</dc:creator>
  <cp:lastModifiedBy>logoped134</cp:lastModifiedBy>
</cp:coreProperties>
</file>