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9F" w:rsidRPr="008B4C68" w:rsidRDefault="00375A9F" w:rsidP="00375A9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Cs/>
          <w:caps/>
          <w:sz w:val="22"/>
          <w:szCs w:val="28"/>
        </w:rPr>
      </w:pPr>
      <w:r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>Ф.И.О</w:t>
      </w:r>
      <w:r w:rsidRPr="008B4C68">
        <w:rPr>
          <w:rFonts w:ascii="Times New Roman" w:hAnsi="Times New Roman" w:cs="Times New Roman"/>
          <w:bCs/>
          <w:caps/>
          <w:sz w:val="22"/>
          <w:szCs w:val="28"/>
        </w:rPr>
        <w:t>. Щеглова Лариса ВАЛЕРИЯНОВНА</w:t>
      </w:r>
    </w:p>
    <w:p w:rsidR="00375A9F" w:rsidRPr="008B4C68" w:rsidRDefault="00375A9F" w:rsidP="00375A9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Cs/>
          <w:caps/>
          <w:sz w:val="22"/>
          <w:szCs w:val="28"/>
        </w:rPr>
      </w:pPr>
      <w:r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>мЕСТО РАБОТЫ:</w:t>
      </w:r>
      <w:r w:rsidR="008B4C68"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 xml:space="preserve"> </w:t>
      </w:r>
      <w:r w:rsidR="003B42E2">
        <w:rPr>
          <w:rFonts w:ascii="Times New Roman" w:hAnsi="Times New Roman" w:cs="Times New Roman"/>
          <w:bCs/>
          <w:caps/>
          <w:sz w:val="22"/>
          <w:szCs w:val="28"/>
        </w:rPr>
        <w:t>МБОУ ССОШ №2</w:t>
      </w:r>
    </w:p>
    <w:p w:rsidR="008B4C68" w:rsidRDefault="008B4C68" w:rsidP="00375A9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Cs/>
          <w:caps/>
          <w:sz w:val="22"/>
          <w:szCs w:val="28"/>
        </w:rPr>
      </w:pPr>
      <w:r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>ДОЖНОСТЬ:</w:t>
      </w:r>
      <w:r w:rsidRPr="008B4C68">
        <w:rPr>
          <w:rFonts w:ascii="Times New Roman" w:hAnsi="Times New Roman" w:cs="Times New Roman"/>
          <w:bCs/>
          <w:caps/>
          <w:sz w:val="22"/>
          <w:szCs w:val="28"/>
        </w:rPr>
        <w:t xml:space="preserve"> УЧИТЕЛЬ</w:t>
      </w:r>
      <w:r>
        <w:rPr>
          <w:rFonts w:ascii="Times New Roman" w:hAnsi="Times New Roman" w:cs="Times New Roman"/>
          <w:bCs/>
          <w:caps/>
          <w:sz w:val="22"/>
          <w:szCs w:val="28"/>
        </w:rPr>
        <w:t xml:space="preserve"> </w:t>
      </w:r>
      <w:proofErr w:type="gramStart"/>
      <w:r w:rsidRPr="008B4C68">
        <w:rPr>
          <w:rFonts w:ascii="Times New Roman" w:hAnsi="Times New Roman" w:cs="Times New Roman"/>
          <w:bCs/>
          <w:caps/>
          <w:sz w:val="22"/>
          <w:szCs w:val="28"/>
        </w:rPr>
        <w:t>НАЧАЛЬНЫХ</w:t>
      </w:r>
      <w:r>
        <w:rPr>
          <w:rFonts w:ascii="Times New Roman" w:hAnsi="Times New Roman" w:cs="Times New Roman"/>
          <w:bCs/>
          <w:caps/>
          <w:sz w:val="22"/>
          <w:szCs w:val="28"/>
        </w:rPr>
        <w:t xml:space="preserve"> </w:t>
      </w:r>
      <w:r w:rsidRPr="008B4C68">
        <w:rPr>
          <w:rFonts w:ascii="Times New Roman" w:hAnsi="Times New Roman" w:cs="Times New Roman"/>
          <w:bCs/>
          <w:caps/>
          <w:sz w:val="22"/>
          <w:szCs w:val="28"/>
        </w:rPr>
        <w:t xml:space="preserve"> КЛАСОВ</w:t>
      </w:r>
      <w:proofErr w:type="gramEnd"/>
    </w:p>
    <w:p w:rsidR="008B4C68" w:rsidRDefault="008B4C68" w:rsidP="00375A9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Cs/>
          <w:caps/>
          <w:sz w:val="22"/>
          <w:szCs w:val="28"/>
        </w:rPr>
      </w:pPr>
      <w:r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>ПРЕДМЕТ:</w:t>
      </w:r>
      <w:r>
        <w:rPr>
          <w:rFonts w:ascii="Times New Roman" w:hAnsi="Times New Roman" w:cs="Times New Roman"/>
          <w:bCs/>
          <w:caps/>
          <w:sz w:val="22"/>
          <w:szCs w:val="28"/>
        </w:rPr>
        <w:t xml:space="preserve"> ОКРУЖАЮЩИЙ МИР</w:t>
      </w:r>
    </w:p>
    <w:p w:rsidR="008B4C68" w:rsidRDefault="008B4C68" w:rsidP="00375A9F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Cs/>
          <w:caps/>
          <w:sz w:val="22"/>
          <w:szCs w:val="28"/>
        </w:rPr>
      </w:pPr>
      <w:r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>кЛАСС:</w:t>
      </w:r>
      <w:r>
        <w:rPr>
          <w:rFonts w:ascii="Times New Roman" w:hAnsi="Times New Roman" w:cs="Times New Roman"/>
          <w:bCs/>
          <w:caps/>
          <w:sz w:val="22"/>
          <w:szCs w:val="28"/>
        </w:rPr>
        <w:t xml:space="preserve"> 4</w:t>
      </w:r>
    </w:p>
    <w:p w:rsidR="008B4C68" w:rsidRPr="008B4C68" w:rsidRDefault="008B4C68" w:rsidP="00375A9F">
      <w:pPr>
        <w:pStyle w:val="ParagraphStyle"/>
        <w:keepNext/>
        <w:spacing w:before="240" w:line="264" w:lineRule="auto"/>
        <w:outlineLvl w:val="0"/>
        <w:rPr>
          <w:rFonts w:asciiTheme="minorHAnsi" w:hAnsiTheme="minorHAnsi" w:cstheme="minorHAnsi"/>
          <w:bCs/>
          <w:caps/>
          <w:sz w:val="22"/>
          <w:szCs w:val="28"/>
        </w:rPr>
      </w:pPr>
      <w:r w:rsidRPr="008B4C68">
        <w:rPr>
          <w:rFonts w:ascii="Times New Roman" w:hAnsi="Times New Roman" w:cs="Times New Roman"/>
          <w:b/>
          <w:bCs/>
          <w:caps/>
          <w:sz w:val="22"/>
          <w:szCs w:val="28"/>
        </w:rPr>
        <w:t>ТЕМА:</w:t>
      </w:r>
      <w:r>
        <w:rPr>
          <w:rFonts w:ascii="Times New Roman" w:hAnsi="Times New Roman" w:cs="Times New Roman"/>
          <w:bCs/>
          <w:caps/>
          <w:sz w:val="22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Cs/>
          <w:caps/>
          <w:sz w:val="22"/>
          <w:szCs w:val="28"/>
        </w:rPr>
        <w:t>ЛЕСА РОССИИ</w:t>
      </w:r>
    </w:p>
    <w:bookmarkEnd w:id="0"/>
    <w:p w:rsidR="00375A9F" w:rsidRDefault="00375A9F" w:rsidP="00375A9F">
      <w:pPr>
        <w:pStyle w:val="ParagraphStyle"/>
        <w:keepNext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margin" w:tblpY="558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8B4C68" w:rsidTr="007A06B2">
        <w:trPr>
          <w:trHeight w:val="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географическим положением зоны лесов, с частями лесов: тайгой, смешанным и широколиственным лесом, с растительным и животным миром зоны лесов; определения границ знания </w:t>
            </w:r>
            <w:r>
              <w:rPr>
                <w:rFonts w:ascii="Times New Roman" w:hAnsi="Times New Roman" w:cs="Times New Roman"/>
              </w:rPr>
              <w:br/>
              <w:t>и «незнания»; способствовать формированию представлений о лесной зоне; первоначальных умений поиска необходимой информации и анализа полученной информации; развитию интереса к предмету «Окружающий мир»</w:t>
            </w:r>
          </w:p>
        </w:tc>
      </w:tr>
      <w:tr w:rsidR="008B4C68" w:rsidTr="007A06B2">
        <w:trPr>
          <w:trHeight w:val="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ткрытие нового знания</w:t>
            </w:r>
          </w:p>
        </w:tc>
      </w:tr>
      <w:tr w:rsidR="008B4C68" w:rsidTr="007A06B2">
        <w:trPr>
          <w:trHeight w:val="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получат возможность научиться устанавливать взаимосвязи в природе, работать с учебником, с моделями изучаемых объектов и явлений окружающего мира.</w:t>
            </w:r>
          </w:p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овладеют способностью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урока, отвечать на вопросы, обобщать собственные представления;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слушают собеседника и ведут диалог, оценивают свои достижения на уроке; 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речевое общение, пользоваться учебником.</w:t>
            </w:r>
          </w:p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моральное сознание и компетентность в решении моральных проблем на основе личностного выбора; проявляют нравственные чувства и нравственное поведение</w:t>
            </w:r>
          </w:p>
        </w:tc>
      </w:tr>
      <w:tr w:rsidR="008B4C68" w:rsidTr="007A06B2">
        <w:trPr>
          <w:trHeight w:val="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бъяснительно-иллюстративный; фронтальная, коллективная, индивидуальная</w:t>
            </w:r>
          </w:p>
        </w:tc>
      </w:tr>
      <w:tr w:rsidR="008B4C68" w:rsidTr="007A06B2">
        <w:trPr>
          <w:trHeight w:val="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7A06B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Плешаков, А. А.</w:t>
            </w:r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 Окружающий мир. 4 класс [Текст</w:t>
            </w:r>
            <w:proofErr w:type="gramStart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] :</w:t>
            </w:r>
            <w:proofErr w:type="gramEnd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 учеб. для </w:t>
            </w:r>
            <w:proofErr w:type="spellStart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общеобразоват</w:t>
            </w:r>
            <w:proofErr w:type="spellEnd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.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2 ч. / А. А. Плешаков, Е. А. </w:t>
            </w:r>
            <w:proofErr w:type="spellStart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Крючкова</w:t>
            </w:r>
            <w:proofErr w:type="spellEnd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gramStart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М. :</w:t>
            </w:r>
            <w:proofErr w:type="gramEnd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 Просвещение, 2014.</w:t>
            </w:r>
          </w:p>
          <w:p w:rsidR="007A06B2" w:rsidRPr="007A06B2" w:rsidRDefault="007A06B2" w:rsidP="007A0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06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A06B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Плешаков, А. А.</w:t>
            </w:r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 Окружающий мир. 4 класс [Текст] : рабочая тетрадь  :  пособие  для  учащихся  </w:t>
            </w:r>
            <w:proofErr w:type="spellStart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общеобразоват</w:t>
            </w:r>
            <w:proofErr w:type="spellEnd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 xml:space="preserve">.  организаций  :  в  2  ч.  / А. А. Плешаков, Е. А. </w:t>
            </w:r>
            <w:proofErr w:type="spellStart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Крючкова</w:t>
            </w:r>
            <w:proofErr w:type="spellEnd"/>
            <w:r w:rsidRPr="007A06B2">
              <w:rPr>
                <w:rFonts w:ascii="Times New Roman" w:hAnsi="Times New Roman" w:cs="Times New Roman"/>
                <w:sz w:val="24"/>
                <w:szCs w:val="28"/>
              </w:rPr>
              <w:t>. – М. : Просвещение, 2014.</w:t>
            </w:r>
          </w:p>
          <w:p w:rsidR="007A06B2" w:rsidRPr="007A06B2" w:rsidRDefault="007A06B2" w:rsidP="007A06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A06B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A06B2"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7A06B2">
              <w:rPr>
                <w:rFonts w:ascii="Times New Roman" w:hAnsi="Times New Roman" w:cs="Times New Roman"/>
                <w:i/>
                <w:iCs/>
                <w:szCs w:val="28"/>
              </w:rPr>
              <w:t xml:space="preserve">Плешаков,  А.  А. </w:t>
            </w:r>
            <w:r w:rsidRPr="007A06B2">
              <w:rPr>
                <w:rFonts w:ascii="Times New Roman" w:hAnsi="Times New Roman" w:cs="Times New Roman"/>
                <w:szCs w:val="28"/>
              </w:rPr>
              <w:t xml:space="preserve"> Окружающий  мир.  4  класс.  Тесты  [Текст]  :  пособие  для  учащихся  </w:t>
            </w:r>
            <w:proofErr w:type="spellStart"/>
            <w:r w:rsidRPr="007A06B2">
              <w:rPr>
                <w:rFonts w:ascii="Times New Roman" w:hAnsi="Times New Roman" w:cs="Times New Roman"/>
                <w:szCs w:val="28"/>
              </w:rPr>
              <w:t>общеобразоват</w:t>
            </w:r>
            <w:proofErr w:type="spellEnd"/>
            <w:r w:rsidRPr="007A06B2">
              <w:rPr>
                <w:rFonts w:ascii="Times New Roman" w:hAnsi="Times New Roman" w:cs="Times New Roman"/>
                <w:szCs w:val="28"/>
              </w:rPr>
              <w:t xml:space="preserve">.  организаций  /  А.  А.  Плешаков,  Н. Н. </w:t>
            </w:r>
            <w:proofErr w:type="spellStart"/>
            <w:r w:rsidRPr="007A06B2">
              <w:rPr>
                <w:rFonts w:ascii="Times New Roman" w:hAnsi="Times New Roman" w:cs="Times New Roman"/>
                <w:szCs w:val="28"/>
              </w:rPr>
              <w:t>Гара</w:t>
            </w:r>
            <w:proofErr w:type="spellEnd"/>
            <w:r w:rsidRPr="007A06B2">
              <w:rPr>
                <w:rFonts w:ascii="Times New Roman" w:hAnsi="Times New Roman" w:cs="Times New Roman"/>
                <w:szCs w:val="28"/>
              </w:rPr>
              <w:t>, З. Д. Назарова. – М. : Просвещение, 2014.</w:t>
            </w:r>
          </w:p>
          <w:p w:rsidR="007A06B2" w:rsidRPr="007A06B2" w:rsidRDefault="007A06B2" w:rsidP="007A06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A06B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A06B2">
              <w:rPr>
                <w:rFonts w:ascii="Times New Roman" w:hAnsi="Times New Roman" w:cs="Times New Roman"/>
                <w:szCs w:val="28"/>
              </w:rPr>
              <w:t xml:space="preserve">4. </w:t>
            </w:r>
            <w:r w:rsidRPr="007A06B2">
              <w:rPr>
                <w:rFonts w:ascii="Times New Roman" w:hAnsi="Times New Roman" w:cs="Times New Roman"/>
                <w:i/>
                <w:iCs/>
                <w:szCs w:val="28"/>
              </w:rPr>
              <w:t>Плешаков, А. А.</w:t>
            </w:r>
            <w:r w:rsidRPr="007A06B2">
              <w:rPr>
                <w:rFonts w:ascii="Times New Roman" w:hAnsi="Times New Roman" w:cs="Times New Roman"/>
                <w:szCs w:val="28"/>
              </w:rPr>
              <w:t xml:space="preserve"> От земли до неба [Текст] : атлас-определитель : пособие для учащихся </w:t>
            </w:r>
            <w:proofErr w:type="spellStart"/>
            <w:r w:rsidRPr="007A06B2">
              <w:rPr>
                <w:rFonts w:ascii="Times New Roman" w:hAnsi="Times New Roman" w:cs="Times New Roman"/>
                <w:szCs w:val="28"/>
              </w:rPr>
              <w:t>общеобразоват</w:t>
            </w:r>
            <w:proofErr w:type="spellEnd"/>
            <w:r w:rsidRPr="007A06B2">
              <w:rPr>
                <w:rFonts w:ascii="Times New Roman" w:hAnsi="Times New Roman" w:cs="Times New Roman"/>
                <w:szCs w:val="28"/>
              </w:rPr>
              <w:t>. организаций / А. А. Плешаков. – М. : Просвещение, 2014.</w:t>
            </w:r>
          </w:p>
          <w:p w:rsidR="008B4C68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A06B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8B4C68">
              <w:rPr>
                <w:rFonts w:ascii="Times New Roman" w:hAnsi="Times New Roman" w:cs="Times New Roman"/>
                <w:color w:val="000000"/>
              </w:rPr>
              <w:t>http://www.zooclub.ru/voice/index4.shtml</w:t>
            </w:r>
          </w:p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http://download8.proshkolu.ru</w:t>
            </w:r>
          </w:p>
        </w:tc>
      </w:tr>
      <w:tr w:rsidR="008B4C68" w:rsidTr="007A06B2">
        <w:trPr>
          <w:trHeight w:val="3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доска, компьютер; карта «Природные зоны России»; гербарий, рисунки и фотографии с изображением растительного и животного мира зоны лесов; запись голосов птиц</w:t>
            </w:r>
          </w:p>
          <w:p w:rsidR="007A06B2" w:rsidRP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B4C68" w:rsidTr="007A06B2">
        <w:trPr>
          <w:trHeight w:val="15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понятия 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C68" w:rsidRDefault="008B4C68" w:rsidP="007A06B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айга, смешанный лес, широколиственный лес</w:t>
            </w:r>
          </w:p>
          <w:p w:rsidR="007A06B2" w:rsidRPr="007A06B2" w:rsidRDefault="007A06B2" w:rsidP="007A06B2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75A9F" w:rsidRDefault="00375A9F" w:rsidP="00375A9F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5A9F" w:rsidRPr="008B4C68" w:rsidRDefault="00375A9F" w:rsidP="008B4C68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5A9F" w:rsidRPr="00375A9F" w:rsidRDefault="00375A9F" w:rsidP="00375A9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375A9F" w:rsidTr="00375A9F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взаимодействия</w:t>
            </w:r>
          </w:p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375A9F" w:rsidTr="00375A9F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5A9F" w:rsidTr="00375A9F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(само-определение)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деятельно-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сти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мотивационная подготовка учащихся 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усвоению учебного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before="15" w:after="1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Звучат в записи голоса птиц.</w:t>
            </w:r>
          </w:p>
          <w:p w:rsidR="00375A9F" w:rsidRDefault="00375A9F">
            <w:pPr>
              <w:pStyle w:val="ParagraphStyle"/>
              <w:spacing w:line="264" w:lineRule="auto"/>
              <w:ind w:left="3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Читает стихотворение:</w:t>
            </w:r>
          </w:p>
          <w:p w:rsidR="00375A9F" w:rsidRDefault="00375A9F">
            <w:pPr>
              <w:pStyle w:val="ParagraphStyle"/>
              <w:spacing w:before="45"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Здравствуй, лес, дремучий лес,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Полный сказок и чудес!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о чем шумишь листвою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Ночью темной, грозовою?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там шепчешь на заре, 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в росе, как в серебре?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в глуши твоей таится –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за зверь? Какая птица?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открой, не утаи: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же видишь – мы свои!</w:t>
            </w:r>
          </w:p>
          <w:p w:rsidR="00375A9F" w:rsidRDefault="00375A9F">
            <w:pPr>
              <w:pStyle w:val="ParagraphStyle"/>
              <w:spacing w:line="264" w:lineRule="auto"/>
              <w:ind w:left="1455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.)</w:t>
            </w:r>
          </w:p>
          <w:p w:rsidR="00375A9F" w:rsidRDefault="00375A9F">
            <w:pPr>
              <w:pStyle w:val="ParagraphStyle"/>
              <w:spacing w:before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В этом стихотворении «спрятана» тема нашего урока. </w:t>
            </w:r>
            <w:r>
              <w:rPr>
                <w:rFonts w:ascii="Times New Roman" w:hAnsi="Times New Roman" w:cs="Times New Roman"/>
              </w:rPr>
              <w:br/>
              <w:t>В какую природную зону мы сегодня отправимся?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лушают учителя.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ринимают участие в диалоге с учителем. 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емонстрируют готовность к уроку, готовят рабочее место </w:t>
            </w:r>
            <w:r>
              <w:rPr>
                <w:rFonts w:ascii="Times New Roman" w:hAnsi="Times New Roman" w:cs="Times New Roman"/>
              </w:rPr>
              <w:br/>
              <w:t>к уроку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планируют учебное сотрудничество с учителем и сверстниками, умеют оформлять свои мысли в устной форме, вступать в диалог, обмениваться мнениями.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и принимают значение знаний для человека; имеют желание учиться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</w:tr>
      <w:tr w:rsidR="00375A9F" w:rsidTr="00375A9F">
        <w:trPr>
          <w:trHeight w:val="15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P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Актуализация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опорныхзнаний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домашнего </w:t>
            </w:r>
            <w:r>
              <w:rPr>
                <w:rFonts w:ascii="Times New Roman" w:hAnsi="Times New Roman" w:cs="Times New Roman"/>
              </w:rPr>
              <w:br/>
              <w:t xml:space="preserve">задания: 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кроссворд. 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Разгадайте кроссворд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4635" cy="208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Запишите 2–3 цепи питания, сложившиеся в тундре.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Перечислите экологические проблемы тундры.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Разгадывают кроссворд.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кол-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P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логические действия: анализ, синтез, сравнение,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375A9F" w:rsidRDefault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</w:t>
            </w:r>
          </w:p>
          <w:p w:rsidR="00375A9F" w:rsidRDefault="00375A9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</w:tbl>
    <w:tbl>
      <w:tblPr>
        <w:tblpPr w:leftFromText="180" w:rightFromText="180" w:vertAnchor="text" w:horzAnchor="margin" w:tblpY="-197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375A9F" w:rsidTr="00375A9F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A9F" w:rsidRDefault="00375A9F" w:rsidP="00375A9F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5A9F" w:rsidTr="00375A9F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br/>
              <w:t>по карточкам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Перечислите сходства и различия природных зон: тундры и арктической пустыни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лективная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логию, классификацию, </w:t>
            </w:r>
            <w:proofErr w:type="spellStart"/>
            <w:r>
              <w:rPr>
                <w:rFonts w:ascii="Times New Roman" w:hAnsi="Times New Roman" w:cs="Times New Roman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</w:rPr>
              <w:t>, подведение под понятие; извлекают необходимую информацию из текстов; используют знаково-символические средства; осознанно и произвольно строят речевое высказывание.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</w:r>
            <w:r>
              <w:rPr>
                <w:rFonts w:ascii="Times New Roman" w:hAnsi="Times New Roman" w:cs="Times New Roman"/>
              </w:rPr>
              <w:br/>
              <w:t>и успешно используют его в решении учебной задачи; принимают и сохраняют цели и задачи учебной деятельности.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75A9F" w:rsidTr="00375A9F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картой.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учителя о растительном мире зоны лесов.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Теперь мы можем отправиться исследовать лесную зону России. Найдите на карте природную зону лесов. Что вы можете рассказать о лесной зоне, глядя на карту?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Где находится зона лесов относительно зоны тундры?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каком тепловом поясе она лежит? Что характерно для этого пояса?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Какая поверхность у зоны лесов?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Какие части лесной зоны вы увидели? Сравните их по площади.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Между тундрой и зоной лесов есть промежуток, закрашенный темным цветом. Что это? Какую роль он выполняет?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Разным деревьям требуется разное количество тепла, одним меньше, другим больше. Хвойные деревья – ель, сосна, лиственница, пихта, кедровая сосна – менее требовательны к теплу. Они хорошо растут в северной части лесной зоны. Это тайга – хвойный лес.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Далее к югу растут смешанные и широколиственные леса. Зима здесь мягче и нет многолетней мерзлоты. Много осадков и солнечного тепла.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оказывают </w:t>
            </w:r>
            <w:r>
              <w:rPr>
                <w:rFonts w:ascii="Times New Roman" w:hAnsi="Times New Roman" w:cs="Times New Roman"/>
              </w:rPr>
              <w:br/>
              <w:t>на карте.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равнивают на доске картины «Хвойный лес» </w:t>
            </w:r>
            <w:r>
              <w:rPr>
                <w:rFonts w:ascii="Times New Roman" w:hAnsi="Times New Roman" w:cs="Times New Roman"/>
              </w:rPr>
              <w:br/>
              <w:t>и «Смешанный лес».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A9F" w:rsidRDefault="00375A9F" w:rsidP="00375A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375A9F" w:rsidRPr="00375A9F" w:rsidRDefault="00375A9F" w:rsidP="00375A9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43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7A06B2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A06B2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по учебнику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Познакомимся поближе с растительным миром тайги. Здесь растут: ель, сосна, пихта, лиственница, кедровая сосна.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(д</w:t>
            </w:r>
            <w:r>
              <w:rPr>
                <w:rFonts w:ascii="Times New Roman" w:hAnsi="Times New Roman" w:cs="Times New Roman"/>
                <w:i/>
                <w:iCs/>
              </w:rPr>
              <w:t>емонстрирует гербарий и дает краткое описание хвойным деревьям.)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Ель</w:t>
            </w:r>
            <w:r>
              <w:rPr>
                <w:rFonts w:ascii="Times New Roman" w:hAnsi="Times New Roman" w:cs="Times New Roman"/>
              </w:rPr>
              <w:t xml:space="preserve"> – хвойное дерево с короткими, грубоватыми хвоинками. Эти хвоинки расположены поодиночке. Шишки имеют продолговатую форму. Ели – долгожительницы. В еловом лесу темно и влажно.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Сосна</w:t>
            </w:r>
            <w:r>
              <w:rPr>
                <w:rFonts w:ascii="Times New Roman" w:hAnsi="Times New Roman" w:cs="Times New Roman"/>
              </w:rPr>
              <w:t xml:space="preserve"> – хвойное дерево с ровным стволом желтого цвета. Хвоинки сосны длинные, сидят парами. Шишки сосны имеют округлую форму. Сосновые леса светлые и сухие.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Пихта</w:t>
            </w:r>
            <w:r>
              <w:rPr>
                <w:rFonts w:ascii="Times New Roman" w:hAnsi="Times New Roman" w:cs="Times New Roman"/>
              </w:rPr>
              <w:t xml:space="preserve"> отличается от ели тем, что ее хвоинки плоские, а шишки торчат вверх и даже зрелые не падают на землю, а просто с них опадают чешуйки.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Лиственница</w:t>
            </w:r>
            <w:r>
              <w:rPr>
                <w:rFonts w:ascii="Times New Roman" w:hAnsi="Times New Roman" w:cs="Times New Roman"/>
              </w:rPr>
              <w:t xml:space="preserve"> – единственное из хвойных деревьев, которое на зиму сбрасывает иголки.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Кедровую сосну</w:t>
            </w:r>
            <w:r>
              <w:rPr>
                <w:rFonts w:ascii="Times New Roman" w:hAnsi="Times New Roman" w:cs="Times New Roman"/>
              </w:rPr>
              <w:t xml:space="preserve"> в народе называют </w:t>
            </w:r>
            <w:r>
              <w:rPr>
                <w:rFonts w:ascii="Times New Roman" w:hAnsi="Times New Roman" w:cs="Times New Roman"/>
                <w:i/>
                <w:iCs/>
              </w:rPr>
              <w:t>сибирским кедром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Ее хвоинки собраны в пучки по пять штук, а семена – кедровые орешки.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Разнообразен животный мир лесной зоны: здесь можно встретить крупных и мелких животных, насекомых. </w:t>
            </w:r>
            <w:r>
              <w:rPr>
                <w:rFonts w:ascii="Times New Roman" w:hAnsi="Times New Roman" w:cs="Times New Roman"/>
              </w:rPr>
              <w:br/>
              <w:t xml:space="preserve">Рассмотрите иллюстрацию «Животный мир лесов» </w:t>
            </w:r>
            <w:r>
              <w:rPr>
                <w:rFonts w:ascii="Times New Roman" w:hAnsi="Times New Roman" w:cs="Times New Roman"/>
              </w:rPr>
              <w:br/>
              <w:t>в учебнике (с. 100–101), назовите животных этой зоны.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коллективе, уважают мнение других участников образовательного процесса.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75A9F" w:rsidRDefault="00375A9F" w:rsidP="00375A9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A7114" w:rsidRDefault="00BA7114" w:rsidP="00375A9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A7114" w:rsidRPr="007A06B2" w:rsidRDefault="00BA7114" w:rsidP="00375A9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1334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7A06B2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6B2" w:rsidRDefault="007A06B2" w:rsidP="007A06B2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A06B2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Для животных нет границ – они живут по всей зоне. Одни животные на зиму ложатся в спячку (ежи, медведи), другие делают на зиму запасы.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оказывает рисунки и фотографии, изображающие животных, и дает краткое описание </w:t>
            </w: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254635" cy="20828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познавательный интерес </w:t>
            </w:r>
            <w:r>
              <w:rPr>
                <w:rFonts w:ascii="Times New Roman" w:hAnsi="Times New Roman" w:cs="Times New Roman"/>
              </w:rPr>
              <w:br/>
              <w:t>к изучению предмета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A06B2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Практическая деятельность</w:t>
            </w:r>
          </w:p>
          <w:p w:rsidR="00BA7114" w:rsidRDefault="00BA7114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 «Леса России».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цепей питания.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из</w:t>
            </w:r>
            <w:r>
              <w:rPr>
                <w:rFonts w:ascii="Times New Roman" w:hAnsi="Times New Roman" w:cs="Times New Roman"/>
              </w:rPr>
              <w:br/>
              <w:t>электронного приложения к учебнику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схему «Леса России» и укажите в каждом столбике названия деревьев, которые растут в том или ином лесу.</w:t>
            </w:r>
          </w:p>
          <w:p w:rsidR="007A06B2" w:rsidRDefault="007A06B2" w:rsidP="007A06B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91535" cy="129667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Используя иллюстрацию «Животный мир лесов» </w:t>
            </w:r>
            <w:r>
              <w:rPr>
                <w:rFonts w:ascii="Times New Roman" w:hAnsi="Times New Roman" w:cs="Times New Roman"/>
              </w:rPr>
              <w:br/>
              <w:t>в учебнике (с. 100–101), запишите 2–3 цепи питания, характерные для леса.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Растения → заяц-беляк → рысь;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Растения → мышь-полевка → соболь;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Растения → белка → сокол.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выполнить задания. В ходе выполнения работы учащимися помогает им, дает рекомендации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з</w:t>
            </w:r>
            <w:r>
              <w:rPr>
                <w:rFonts w:ascii="Times New Roman" w:hAnsi="Times New Roman" w:cs="Times New Roman"/>
              </w:rPr>
              <w:t>аполняют схему в тетради.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цепи питания.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логические действия, выдвижение гипотез и их обоснование, поиск необходимой информации; моделируют </w:t>
            </w:r>
            <w:r>
              <w:rPr>
                <w:rFonts w:ascii="Times New Roman" w:hAnsi="Times New Roman" w:cs="Times New Roman"/>
              </w:rPr>
              <w:br/>
              <w:t>и преобразовывают модели разных типов; строят речевое высказывание, логическую цепь рассуждений, доказательство.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осуществляют контроль, коррекцию, оценку, </w:t>
            </w:r>
          </w:p>
          <w:p w:rsidR="00BA7114" w:rsidRPr="007A06B2" w:rsidRDefault="00BA7114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ситуации </w:t>
            </w:r>
            <w:r>
              <w:rPr>
                <w:rFonts w:ascii="Times New Roman" w:hAnsi="Times New Roman" w:cs="Times New Roman"/>
              </w:rPr>
              <w:lastRenderedPageBreak/>
              <w:t>затруднения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</w:p>
          <w:p w:rsidR="007A06B2" w:rsidRDefault="007A06B2" w:rsidP="007A06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>в тетради</w:t>
            </w:r>
          </w:p>
        </w:tc>
      </w:tr>
      <w:tr w:rsidR="00BA7114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сведений.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 беседа. Выставление оценок 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 какой природной зоной познакомились? 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каких лесах вы были? 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вам больше всего понравилось?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оцениваете свою деятельность на уроке?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итают вывод в учебнике (с. 105).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ориентируются в своей системе знаний – отличают новое от уже известного.</w:t>
            </w:r>
          </w:p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собственную деятельность на уроке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BA7114" w:rsidTr="007A06B2">
        <w:trPr>
          <w:trHeight w:val="15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учителя</w:t>
            </w:r>
          </w:p>
        </w:tc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98–105. Ответить на вопросы рубрики «Проверь себя». Выполнить задания на с. 105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уточняющие вопросы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осуществляют поиск решения поставленных задач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14" w:rsidRDefault="00BA7114" w:rsidP="00BA71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</w:tbl>
    <w:p w:rsidR="00375A9F" w:rsidRPr="007A06B2" w:rsidRDefault="00375A9F" w:rsidP="00375A9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75A9F" w:rsidRPr="007A06B2" w:rsidRDefault="00375A9F" w:rsidP="00375A9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375A9F" w:rsidRDefault="00375A9F" w:rsidP="00375A9F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A3E70" w:rsidRDefault="008A3E70"/>
    <w:sectPr w:rsidR="008A3E70" w:rsidSect="00BA7114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A9F"/>
    <w:rsid w:val="00375A9F"/>
    <w:rsid w:val="003B42E2"/>
    <w:rsid w:val="005A1FB7"/>
    <w:rsid w:val="007A06B2"/>
    <w:rsid w:val="008A3E70"/>
    <w:rsid w:val="008B4C68"/>
    <w:rsid w:val="00B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35E"/>
  <w15:docId w15:val="{3796D95D-6784-40C3-9E70-019CF17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9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75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dcterms:created xsi:type="dcterms:W3CDTF">2016-11-24T07:08:00Z</dcterms:created>
  <dcterms:modified xsi:type="dcterms:W3CDTF">2022-11-30T15:18:00Z</dcterms:modified>
</cp:coreProperties>
</file>