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7FC" w:rsidRDefault="003667FC" w:rsidP="003667F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речи младши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х школьников</w:t>
      </w:r>
    </w:p>
    <w:p w:rsidR="00D0222A" w:rsidRPr="007B6D05" w:rsidRDefault="001D0D5C" w:rsidP="007B6D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D05">
        <w:rPr>
          <w:rFonts w:ascii="Times New Roman" w:hAnsi="Times New Roman" w:cs="Times New Roman"/>
          <w:sz w:val="28"/>
          <w:szCs w:val="28"/>
        </w:rPr>
        <w:t xml:space="preserve">Современное школьное образование согласно со стандартами ФГОС обеспечивает овладение речью. В данном случай речь является инструментом познания, вводит детей общественную жизнь. В современной школе используются различные речевые виды </w:t>
      </w:r>
      <w:proofErr w:type="gramStart"/>
      <w:r w:rsidRPr="007B6D05">
        <w:rPr>
          <w:rFonts w:ascii="Times New Roman" w:hAnsi="Times New Roman" w:cs="Times New Roman"/>
          <w:sz w:val="28"/>
          <w:szCs w:val="28"/>
        </w:rPr>
        <w:t>( аудитория</w:t>
      </w:r>
      <w:proofErr w:type="gramEnd"/>
      <w:r w:rsidRPr="007B6D05">
        <w:rPr>
          <w:rFonts w:ascii="Times New Roman" w:hAnsi="Times New Roman" w:cs="Times New Roman"/>
          <w:sz w:val="28"/>
          <w:szCs w:val="28"/>
        </w:rPr>
        <w:t xml:space="preserve">, чтение, письмо ) .  В методике обучения коммуникативных навыков </w:t>
      </w:r>
      <w:r w:rsidR="00BB4D0E" w:rsidRPr="007B6D05">
        <w:rPr>
          <w:rFonts w:ascii="Times New Roman" w:hAnsi="Times New Roman" w:cs="Times New Roman"/>
          <w:sz w:val="28"/>
          <w:szCs w:val="28"/>
        </w:rPr>
        <w:t xml:space="preserve">вводятся множество упражнений как устного, так и письменного характера. Где, не мало важную роль играет работа над изложением </w:t>
      </w:r>
      <w:proofErr w:type="gramStart"/>
      <w:r w:rsidR="00BB4D0E" w:rsidRPr="007B6D05">
        <w:rPr>
          <w:rFonts w:ascii="Times New Roman" w:hAnsi="Times New Roman" w:cs="Times New Roman"/>
          <w:sz w:val="28"/>
          <w:szCs w:val="28"/>
        </w:rPr>
        <w:t>и  сочинением</w:t>
      </w:r>
      <w:proofErr w:type="gramEnd"/>
      <w:r w:rsidR="00BB4D0E" w:rsidRPr="007B6D05">
        <w:rPr>
          <w:rFonts w:ascii="Times New Roman" w:hAnsi="Times New Roman" w:cs="Times New Roman"/>
          <w:sz w:val="28"/>
          <w:szCs w:val="28"/>
        </w:rPr>
        <w:t xml:space="preserve">. Такая работа имеет свои сходства и различия. </w:t>
      </w:r>
      <w:r w:rsidR="00C6483C" w:rsidRPr="007B6D05">
        <w:rPr>
          <w:rFonts w:ascii="Times New Roman" w:hAnsi="Times New Roman" w:cs="Times New Roman"/>
          <w:sz w:val="28"/>
          <w:szCs w:val="28"/>
        </w:rPr>
        <w:t xml:space="preserve">Успех работы по развитию речи состоит основных причин: </w:t>
      </w:r>
      <w:r w:rsidR="0047017D" w:rsidRPr="007B6D05">
        <w:rPr>
          <w:rFonts w:ascii="Times New Roman" w:hAnsi="Times New Roman" w:cs="Times New Roman"/>
          <w:sz w:val="28"/>
          <w:szCs w:val="28"/>
        </w:rPr>
        <w:t>от внимания к слову, от произношения, организации речевой практики, умений учителя правильно акцентировать внимание младших школьников на теорию языка, грамматику.  Успех в овладении речью – это, результат, обучении и развитии детей в процессе деятельности в школе. Именно, через речь младшие школьники открывают мир науки и жизни. Работа по учебнику определяет успех обучения – теоретического, и практического.</w:t>
      </w:r>
    </w:p>
    <w:p w:rsidR="007B6D05" w:rsidRPr="007B6D05" w:rsidRDefault="003667FC" w:rsidP="007B6D05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7B6D05" w:rsidRPr="007B6D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овременный учитель по новой системе образования должен уметь диагностировать деятельность, ставить цель, прогнозировать и планировать деятельность в соответствии с целями, управлять и корректировать процесс деятельности, анализировать и рефлексировать результаты деятельности, адаптировать, моделировать, экспериментировать и вводить новое в свою деятельность.</w:t>
      </w:r>
      <w:r w:rsidR="007B6D05" w:rsidRPr="007B6D0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B6D05" w:rsidRPr="007B6D05">
        <w:rPr>
          <w:rFonts w:ascii="Times New Roman" w:hAnsi="Times New Roman" w:cs="Times New Roman"/>
          <w:sz w:val="28"/>
          <w:szCs w:val="28"/>
        </w:rPr>
        <w:t>Ребенок младшего школьного возраста в условиях воспитания и обучения начинает занимать новое место в системе доступных ему общественных отношений, что является основным условием формирования его личности и проявления своих психологических и интеллектуальных способностей.</w:t>
      </w:r>
    </w:p>
    <w:p w:rsidR="007B6D05" w:rsidRPr="007B6D05" w:rsidRDefault="007B6D05" w:rsidP="007B6D05">
      <w:pPr>
        <w:spacing w:after="0" w:line="360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6D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теоретического анализа научной литературы можно сделать следующие выводы:</w:t>
      </w:r>
    </w:p>
    <w:p w:rsidR="007B6D05" w:rsidRPr="007B6D05" w:rsidRDefault="007B6D05" w:rsidP="007B6D05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7B6D05">
        <w:rPr>
          <w:color w:val="000000"/>
          <w:sz w:val="28"/>
          <w:szCs w:val="28"/>
        </w:rPr>
        <w:t>Выявить уровень развития речи младших школьников;</w:t>
      </w:r>
    </w:p>
    <w:p w:rsidR="007B6D05" w:rsidRPr="007B6D05" w:rsidRDefault="007B6D05" w:rsidP="007B6D05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7B6D05">
        <w:rPr>
          <w:color w:val="000000"/>
          <w:sz w:val="28"/>
          <w:szCs w:val="28"/>
        </w:rPr>
        <w:lastRenderedPageBreak/>
        <w:t>Разработать показатели уровня развития речи младших школьников;</w:t>
      </w:r>
    </w:p>
    <w:p w:rsidR="007B6D05" w:rsidRPr="007B6D05" w:rsidRDefault="007B6D05" w:rsidP="007B6D05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7B6D05">
        <w:rPr>
          <w:color w:val="000000"/>
          <w:sz w:val="28"/>
          <w:szCs w:val="28"/>
        </w:rPr>
        <w:t>Выявить технологию работы учителя по развитию речи  младших школьников;</w:t>
      </w:r>
    </w:p>
    <w:p w:rsidR="007B6D05" w:rsidRPr="007B6D05" w:rsidRDefault="007B6D05" w:rsidP="007B6D05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7B6D05">
        <w:rPr>
          <w:color w:val="000000"/>
          <w:sz w:val="28"/>
          <w:szCs w:val="28"/>
        </w:rPr>
        <w:t>Выявить отношение родителей к проблеме развития речи у ребёнка;</w:t>
      </w:r>
    </w:p>
    <w:p w:rsidR="007B6D05" w:rsidRPr="007B6D05" w:rsidRDefault="007B6D05" w:rsidP="007B6D05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7B6D05">
        <w:rPr>
          <w:color w:val="000000"/>
          <w:sz w:val="28"/>
          <w:szCs w:val="28"/>
        </w:rPr>
        <w:t>Распределить детей по уровню развития практических умений;</w:t>
      </w:r>
    </w:p>
    <w:p w:rsidR="007B6D05" w:rsidRPr="007B6D05" w:rsidRDefault="007B6D05" w:rsidP="007B6D05">
      <w:pPr>
        <w:spacing w:after="0" w:line="360" w:lineRule="auto"/>
        <w:ind w:firstLine="73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B6D05" w:rsidRPr="007B6D05" w:rsidRDefault="007B6D05" w:rsidP="007B6D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B6D05" w:rsidRPr="007B6D05" w:rsidSect="00D02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E7008"/>
    <w:multiLevelType w:val="multilevel"/>
    <w:tmpl w:val="518AA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0D5C"/>
    <w:rsid w:val="001D0D5C"/>
    <w:rsid w:val="003667FC"/>
    <w:rsid w:val="0047017D"/>
    <w:rsid w:val="007B6D05"/>
    <w:rsid w:val="00BB4D0E"/>
    <w:rsid w:val="00C6483C"/>
    <w:rsid w:val="00D0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5CDFD"/>
  <w15:docId w15:val="{FA94A466-5B8A-4350-9A4F-48ED2B5D8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7B6D05"/>
  </w:style>
  <w:style w:type="paragraph" w:styleId="a3">
    <w:name w:val="Normal (Web)"/>
    <w:basedOn w:val="a"/>
    <w:uiPriority w:val="99"/>
    <w:semiHidden/>
    <w:unhideWhenUsed/>
    <w:rsid w:val="007B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0524F9-7B71-4EF7-B1AB-C8C5AF809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332</cp:lastModifiedBy>
  <cp:revision>2</cp:revision>
  <dcterms:created xsi:type="dcterms:W3CDTF">2018-06-01T06:29:00Z</dcterms:created>
  <dcterms:modified xsi:type="dcterms:W3CDTF">2022-12-15T12:12:00Z</dcterms:modified>
</cp:coreProperties>
</file>