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24" w:rsidRPr="001600A1" w:rsidRDefault="003C1E24" w:rsidP="003C1E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0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Психокоррекционный уголок в </w:t>
      </w:r>
      <w:r w:rsidR="001600A1" w:rsidRPr="001600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группе для детей, имеющих  тяжёлые нарушения речи</w:t>
      </w:r>
    </w:p>
    <w:p w:rsidR="003C1E24" w:rsidRPr="003C1E24" w:rsidRDefault="003C1E24" w:rsidP="003C1E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E24" w:rsidRPr="00E30343" w:rsidRDefault="003C1E24" w:rsidP="003C1E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целевыми ориентирами, представленными в </w:t>
      </w:r>
      <w:r w:rsidRPr="00E3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основной общеобразовательной программе дошкольного образования «От рождения до школы», под редакцией Н.Е. </w:t>
      </w:r>
      <w:proofErr w:type="spellStart"/>
      <w:r w:rsidRPr="00E3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E3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</w:t>
      </w:r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перед педагогами дошкольных учреждений стоит важная задача: подготовить выпускника ДОУ, который проявляет </w:t>
      </w:r>
      <w:proofErr w:type="spellStart"/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взаимодействует со сверстниками, способен разрешать конфликты, сотрудничать, проявляет умение слышать других.</w:t>
      </w:r>
      <w:proofErr w:type="gramEnd"/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подойти к таким результатам в процессе естественного взаимодействия с детьми не удается, в связи с наличием у многих дошкольников психоэмоционального напряжения, поведенческих и личностных особенностей. </w:t>
      </w:r>
    </w:p>
    <w:p w:rsidR="00EC4515" w:rsidRPr="00E30343" w:rsidRDefault="00EC4515" w:rsidP="00EC45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детей, имеющих тяжелые нарушения речи, такие особенности проявляются особенно  ярко: заниженная самооценка, проявление агрессивности,  тревожности разной степени выраженности, повышенная обидчивость, неуверенность,  ранимость, состояние дискомфорта.  </w:t>
      </w:r>
      <w:proofErr w:type="spellStart"/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общения может быть причиной негативизма и неблагоприятных отношений в группе сверстников. В эмоционально-волевой сфере отмечаются эмоциональная неустойчивость, плаксивость, отказ от деятельности. </w:t>
      </w:r>
    </w:p>
    <w:p w:rsidR="00EC4515" w:rsidRPr="00E30343" w:rsidRDefault="00EC4515" w:rsidP="00EC451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Для </w:t>
      </w: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развития и коррекции эмоциональной сферы </w:t>
      </w: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 xml:space="preserve"> детей с ограниченными возможностями здоровья предлагается использовать  следующие  предметно-пространственные и психолого-педагогические ресурсы: психокоррекционный уголок, сказки, игры,  психодинамические паузы.</w:t>
      </w:r>
      <w:r w:rsidRPr="00E3034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EC4515" w:rsidRPr="00E30343" w:rsidRDefault="00EC4515" w:rsidP="00EC45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Психокоррекционный уголок - реальный инструмент в руках педагога для действенной психологической поддержки детей в течение дня. В </w:t>
      </w:r>
      <w:r w:rsidRPr="00E3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процессе совместной с педагогом  и самостоятельной детской деятельности в  уголке решаются следующие задачи: </w:t>
      </w:r>
    </w:p>
    <w:p w:rsidR="00EC4515" w:rsidRPr="00E30343" w:rsidRDefault="00EC4515" w:rsidP="00EC4515">
      <w:pPr>
        <w:widowControl w:val="0"/>
        <w:tabs>
          <w:tab w:val="left" w:pos="815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снижение психоэмоционального напряжения, тревожности, особенно в период адаптации к условиям детского сада;</w:t>
      </w:r>
    </w:p>
    <w:p w:rsidR="00EC4515" w:rsidRPr="00E30343" w:rsidRDefault="00EC4515" w:rsidP="00EC4515">
      <w:pPr>
        <w:widowControl w:val="0"/>
        <w:tabs>
          <w:tab w:val="left" w:pos="806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расширение опыта эмоционального реагирования;</w:t>
      </w:r>
    </w:p>
    <w:p w:rsidR="00EC4515" w:rsidRPr="00E30343" w:rsidRDefault="00EC4515" w:rsidP="00EC4515">
      <w:pPr>
        <w:widowControl w:val="0"/>
        <w:tabs>
          <w:tab w:val="left" w:pos="810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обучение анализу внутреннего состояния (своего и других людей);</w:t>
      </w:r>
    </w:p>
    <w:p w:rsidR="00EC4515" w:rsidRPr="00E30343" w:rsidRDefault="00EC4515" w:rsidP="00EC4515">
      <w:pPr>
        <w:widowControl w:val="0"/>
        <w:tabs>
          <w:tab w:val="left" w:pos="815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гармонизация самооценки;</w:t>
      </w:r>
    </w:p>
    <w:p w:rsidR="00EC4515" w:rsidRPr="00E30343" w:rsidRDefault="00EC4515" w:rsidP="00EC4515">
      <w:pPr>
        <w:widowControl w:val="0"/>
        <w:tabs>
          <w:tab w:val="left" w:pos="810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коррекция негативных черт характера, препятствующих общению;</w:t>
      </w:r>
    </w:p>
    <w:p w:rsidR="00EC4515" w:rsidRPr="00E30343" w:rsidRDefault="00EC4515" w:rsidP="00EC4515">
      <w:pPr>
        <w:widowControl w:val="0"/>
        <w:tabs>
          <w:tab w:val="left" w:pos="815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отработка коммуникативных навыков;</w:t>
      </w:r>
    </w:p>
    <w:p w:rsidR="00EC4515" w:rsidRPr="00E30343" w:rsidRDefault="00EC4515" w:rsidP="00EC4515">
      <w:pPr>
        <w:widowControl w:val="0"/>
        <w:tabs>
          <w:tab w:val="left" w:pos="810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обучение способам регуляции эмоциональных состояний;</w:t>
      </w:r>
    </w:p>
    <w:p w:rsidR="00EC4515" w:rsidRPr="00E30343" w:rsidRDefault="00EC4515" w:rsidP="00EC4515">
      <w:pPr>
        <w:widowControl w:val="0"/>
        <w:tabs>
          <w:tab w:val="left" w:pos="810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обучение детей разрешению конфликтных ситуаций (обучение медиативным технологиям);</w:t>
      </w:r>
    </w:p>
    <w:p w:rsidR="00EC4515" w:rsidRPr="00E30343" w:rsidRDefault="00EC4515" w:rsidP="00EC4515">
      <w:pPr>
        <w:widowControl w:val="0"/>
        <w:tabs>
          <w:tab w:val="left" w:pos="810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побуждение к рефлексии;</w:t>
      </w:r>
    </w:p>
    <w:p w:rsidR="00EC4515" w:rsidRPr="00E30343" w:rsidRDefault="00EC4515" w:rsidP="00EC4515">
      <w:pPr>
        <w:widowControl w:val="0"/>
        <w:tabs>
          <w:tab w:val="left" w:pos="815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- создание благоприятного фона для проявления индивидуальности.</w:t>
      </w:r>
    </w:p>
    <w:p w:rsidR="00EC4515" w:rsidRPr="00E30343" w:rsidRDefault="00EC4515" w:rsidP="00EC451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Предусматривается, что в уголке возможно проведение организованной образовательной деятельности, например, такой ее части, как подведение итогов занятия;  совместной деятельности педагога с детьми, например, проведение релаксационного упражнения с использованием светодиодного светильника и музыкального сопровождения или обсуждение настроения.</w:t>
      </w:r>
    </w:p>
    <w:p w:rsidR="00EC4515" w:rsidRPr="00E30343" w:rsidRDefault="00EC4515" w:rsidP="00EC451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 xml:space="preserve">Обсуждение итогов занятия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(</w:t>
      </w:r>
      <w:r w:rsidRPr="00615754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рефлексия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)</w:t>
      </w:r>
      <w:r w:rsidRPr="00615754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,</w:t>
      </w: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 xml:space="preserve"> самоанализ детьми настроения или поступка  способствует  развитию  речи, что  очень важно для детей, имеющих проблемы речевого развития.</w:t>
      </w:r>
    </w:p>
    <w:p w:rsidR="003C1E24" w:rsidRDefault="00EC4515" w:rsidP="00EC451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Б</w:t>
      </w:r>
      <w:r w:rsidRPr="00E30343">
        <w:rPr>
          <w:rFonts w:ascii="Times New Roman" w:eastAsia="Andale Sans UI" w:hAnsi="Times New Roman" w:cs="Tahoma"/>
          <w:i/>
          <w:kern w:val="3"/>
          <w:sz w:val="28"/>
          <w:szCs w:val="28"/>
          <w:lang w:eastAsia="ru-RU" w:bidi="fa-IR"/>
        </w:rPr>
        <w:t>о</w:t>
      </w:r>
      <w:r w:rsidRPr="00E3034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льшая часть оснащения психокоррекционного уголка предназначена для самостоятельной деятельности ребенка.</w:t>
      </w:r>
    </w:p>
    <w:p w:rsidR="003C1E24" w:rsidRDefault="003C1E24" w:rsidP="00EC451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</w:p>
    <w:p w:rsidR="001600A1" w:rsidRPr="001600A1" w:rsidRDefault="001600A1" w:rsidP="001600A1">
      <w:pPr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b/>
          <w:sz w:val="28"/>
        </w:rPr>
        <w:t xml:space="preserve">Примерный перечень </w:t>
      </w:r>
      <w:r w:rsidRPr="001600A1">
        <w:rPr>
          <w:rFonts w:ascii="Times New Roman" w:eastAsia="Andale Sans UI" w:hAnsi="Times New Roman" w:cs="Tahoma"/>
          <w:b/>
          <w:kern w:val="3"/>
          <w:sz w:val="28"/>
          <w:szCs w:val="28"/>
          <w:lang w:eastAsia="ru-RU" w:bidi="fa-IR"/>
        </w:rPr>
        <w:t>предметов и оборудования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 xml:space="preserve"> </w:t>
      </w:r>
      <w:r w:rsidRPr="001600A1">
        <w:rPr>
          <w:rFonts w:ascii="Times New Roman" w:hAnsi="Times New Roman" w:cs="Times New Roman"/>
          <w:b/>
          <w:sz w:val="28"/>
        </w:rPr>
        <w:t>для оснащения психокоррекционного уголка:</w:t>
      </w:r>
      <w:r w:rsidRPr="001600A1">
        <w:rPr>
          <w:rFonts w:ascii="Times New Roman" w:hAnsi="Times New Roman" w:cs="Times New Roman"/>
          <w:sz w:val="28"/>
        </w:rPr>
        <w:t xml:space="preserve"> </w:t>
      </w:r>
    </w:p>
    <w:p w:rsidR="001600A1" w:rsidRPr="001600A1" w:rsidRDefault="00EC1A7A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bookmarkStart w:id="0" w:name="_GoBack"/>
      <w:bookmarkEnd w:id="0"/>
      <w:r w:rsidR="001600A1" w:rsidRPr="001600A1">
        <w:rPr>
          <w:rFonts w:ascii="Times New Roman" w:hAnsi="Times New Roman" w:cs="Times New Roman"/>
          <w:sz w:val="28"/>
        </w:rPr>
        <w:t>артотека психокоррекционных игр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аудиозаписи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уголок "Мое настроение"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lastRenderedPageBreak/>
        <w:t>фотоальбомы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кубик эмоций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>уголок уединения (шатер, палатка)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подушка (коробка) примирения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мешочки настроения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>калейдоскопы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>песочные часы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>перчатки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>боксерская груша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боксерские перчатки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пузырьковая колонна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волшебные предметы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цветовая палитра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музыкальные инструменты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мишень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>картины из песка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медали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зеркало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корона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фонтан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клубочки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лампа светодиодная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гелиевые гранулы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>стаканчик для крика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сухой бассейн большой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мячи </w:t>
      </w:r>
      <w:proofErr w:type="spellStart"/>
      <w:r w:rsidRPr="001600A1">
        <w:rPr>
          <w:rFonts w:ascii="Times New Roman" w:hAnsi="Times New Roman" w:cs="Times New Roman"/>
          <w:sz w:val="28"/>
        </w:rPr>
        <w:t>хопы</w:t>
      </w:r>
      <w:proofErr w:type="spellEnd"/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антистрессовые игрушки, игрушки </w:t>
      </w:r>
      <w:proofErr w:type="spellStart"/>
      <w:r w:rsidRPr="001600A1">
        <w:rPr>
          <w:rFonts w:ascii="Times New Roman" w:hAnsi="Times New Roman" w:cs="Times New Roman"/>
          <w:sz w:val="28"/>
        </w:rPr>
        <w:t>трансформеры</w:t>
      </w:r>
      <w:proofErr w:type="spellEnd"/>
      <w:r w:rsidRPr="001600A1">
        <w:rPr>
          <w:rFonts w:ascii="Times New Roman" w:hAnsi="Times New Roman" w:cs="Times New Roman"/>
          <w:sz w:val="28"/>
        </w:rPr>
        <w:t xml:space="preserve"> 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сухой бассейн малый (для рук)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коврик злости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коврик доброты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>сухой душ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баночки (бутылочки) настроения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t xml:space="preserve">коробка (копилка) добрых дел </w:t>
      </w:r>
    </w:p>
    <w:p w:rsidR="001600A1" w:rsidRPr="001600A1" w:rsidRDefault="001600A1" w:rsidP="001600A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600A1">
        <w:rPr>
          <w:rFonts w:ascii="Times New Roman" w:hAnsi="Times New Roman" w:cs="Times New Roman"/>
          <w:sz w:val="28"/>
        </w:rPr>
        <w:lastRenderedPageBreak/>
        <w:t xml:space="preserve">стул настроения </w:t>
      </w:r>
    </w:p>
    <w:p w:rsidR="001F72F4" w:rsidRPr="001600A1" w:rsidRDefault="001F72F4"/>
    <w:sectPr w:rsidR="001F72F4" w:rsidRPr="0016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7A"/>
    <w:rsid w:val="00085A16"/>
    <w:rsid w:val="001600A1"/>
    <w:rsid w:val="001F72F4"/>
    <w:rsid w:val="003C1E24"/>
    <w:rsid w:val="00717F70"/>
    <w:rsid w:val="0082267A"/>
    <w:rsid w:val="00A957C4"/>
    <w:rsid w:val="00EC1A7A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rsid w:val="00085A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085A1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5A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85A1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85A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085A16"/>
    <w:rPr>
      <w:rFonts w:ascii="Cambria" w:eastAsia="Times New Roman" w:hAnsi="Cambria"/>
      <w:b/>
      <w:bCs/>
      <w:color w:val="365F91"/>
      <w:sz w:val="28"/>
      <w:szCs w:val="28"/>
    </w:rPr>
  </w:style>
  <w:style w:type="paragraph" w:styleId="a0">
    <w:name w:val="Body Text"/>
    <w:basedOn w:val="a"/>
    <w:link w:val="a5"/>
    <w:uiPriority w:val="99"/>
    <w:semiHidden/>
    <w:unhideWhenUsed/>
    <w:rsid w:val="00085A16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1"/>
    <w:link w:val="a0"/>
    <w:uiPriority w:val="99"/>
    <w:semiHidden/>
    <w:rsid w:val="00085A16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085A1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85A16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85A16"/>
    <w:rPr>
      <w:rFonts w:ascii="Cambria" w:eastAsia="Times New Roman" w:hAnsi="Cambria"/>
      <w:b/>
      <w:bCs/>
      <w:i/>
      <w:iCs/>
      <w:color w:val="4F81BD"/>
    </w:rPr>
  </w:style>
  <w:style w:type="paragraph" w:styleId="a6">
    <w:name w:val="No Spacing"/>
    <w:uiPriority w:val="1"/>
    <w:qFormat/>
    <w:rsid w:val="00085A1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rsid w:val="00085A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085A1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5A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85A1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85A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085A16"/>
    <w:rPr>
      <w:rFonts w:ascii="Cambria" w:eastAsia="Times New Roman" w:hAnsi="Cambria"/>
      <w:b/>
      <w:bCs/>
      <w:color w:val="365F91"/>
      <w:sz w:val="28"/>
      <w:szCs w:val="28"/>
    </w:rPr>
  </w:style>
  <w:style w:type="paragraph" w:styleId="a0">
    <w:name w:val="Body Text"/>
    <w:basedOn w:val="a"/>
    <w:link w:val="a5"/>
    <w:uiPriority w:val="99"/>
    <w:semiHidden/>
    <w:unhideWhenUsed/>
    <w:rsid w:val="00085A16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1"/>
    <w:link w:val="a0"/>
    <w:uiPriority w:val="99"/>
    <w:semiHidden/>
    <w:rsid w:val="00085A16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085A1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85A16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85A16"/>
    <w:rPr>
      <w:rFonts w:ascii="Cambria" w:eastAsia="Times New Roman" w:hAnsi="Cambria"/>
      <w:b/>
      <w:bCs/>
      <w:i/>
      <w:iCs/>
      <w:color w:val="4F81BD"/>
    </w:rPr>
  </w:style>
  <w:style w:type="paragraph" w:styleId="a6">
    <w:name w:val="No Spacing"/>
    <w:uiPriority w:val="1"/>
    <w:qFormat/>
    <w:rsid w:val="00085A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554</Words>
  <Characters>3160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2022-12-25T22:20:00Z</dcterms:created>
  <dcterms:modified xsi:type="dcterms:W3CDTF">2022-12-25T22:59:00Z</dcterms:modified>
</cp:coreProperties>
</file>