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E1" w:rsidRPr="00F768E1" w:rsidRDefault="00F768E1" w:rsidP="00F768E1">
      <w:pPr>
        <w:shd w:val="clear" w:color="auto" w:fill="FFFFFF"/>
        <w:spacing w:before="270" w:after="135" w:line="390" w:lineRule="atLeast"/>
        <w:jc w:val="center"/>
        <w:outlineLvl w:val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199043"/>
          <w:kern w:val="36"/>
          <w:sz w:val="36"/>
          <w:szCs w:val="36"/>
          <w:lang w:eastAsia="ru-RU"/>
        </w:rPr>
        <w:t xml:space="preserve">Работа с предлогами на логопедических занятиях </w:t>
      </w:r>
    </w:p>
    <w:p w:rsidR="00F768E1" w:rsidRPr="00F768E1" w:rsidRDefault="00F768E1" w:rsidP="00F768E1">
      <w:pPr>
        <w:spacing w:before="270"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8E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Дети с недоразвитием речи, владеющие крайне ограниченным словарём, не понимающие значений некоторых даже простых слов, испытывают большие трудности в усвоении и употреблении слов с отвлечёнными значениями, например предлогов. Для ребёнка, ещё не имеющего в своём словаре обозначения многих окружающих его предметов и явлений, эти служебные слова лишены предметного содержания и не выступают в качестве самостоятельных слов.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ходе работы расширяется познавательная деятельность детей, развиваются произносительные возможности, накапливается словарь. На этом этапе удобно провести работу над предлогами, над правильным их употреблением и использовании их в предложении.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О.В.Правдина считает это особенно важным потому, что неправильное использование предлогов в речи, опускание их встречается у детей с общим недоразвитием речи чаще, чем все другие виды аграмматизмов.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Ошибки, связанные с трудностями в употреблении предлогов, И.Н.Садовникова также относит к аграмматизмам.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над предлогами рассматриваются те предлоги, которые не употребляются детьми или смешиваются с другими. Например, часто дети заменяют предлог </w:t>
      </w:r>
      <w:r w:rsidRPr="00F768E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из</w:t>
      </w: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предлогом </w:t>
      </w:r>
      <w:r w:rsidRPr="00F768E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с</w:t>
      </w: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(пришёл с магазина; вернулся со школы). Сложные предлоги </w:t>
      </w:r>
      <w:r w:rsidRPr="00F768E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из-за</w:t>
      </w: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 </w:t>
      </w:r>
      <w:r w:rsidRPr="00F768E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из-под</w:t>
      </w: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заменяются предлогом </w:t>
      </w:r>
      <w:r w:rsidRPr="00F768E1">
        <w:rPr>
          <w:rFonts w:ascii="Helvetica" w:eastAsia="Times New Roman" w:hAnsi="Helvetica" w:cs="Helvetica"/>
          <w:b/>
          <w:bCs/>
          <w:i/>
          <w:iCs/>
          <w:color w:val="333333"/>
          <w:sz w:val="21"/>
          <w:lang w:eastAsia="ru-RU"/>
        </w:rPr>
        <w:t>из</w:t>
      </w: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(выглянул из спины; выскочил из пола).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работе с каждым предлогом вначале отрабатывается понимание пространственного значения предлогов. По мере того, как дети учатся понимать значение предлогов и правильно их употреблять, в задания постепенно включается другой предлог, ранее не изучавшийся.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с более старшими детьми следует уделить внимание вопросу о представлении о предлоге как отдельном слове. В школе детям придётся встретиться с правилом о раздельном написании предлогов со словами. Это правило заключается в следующем: между предлогом и словом, к которому он относится, можно вставить одно или несколько слов. Трудность для ребёнка разделения речевого потока на какие-то отдельные части вполне понятна. Ведь в устной речи ему важно просто выразить свою мысль, на задумываясь над тем, из каких «речевых отрезков» она состоит.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над предлогами важно:</w:t>
      </w:r>
    </w:p>
    <w:p w:rsidR="00F768E1" w:rsidRPr="00F768E1" w:rsidRDefault="00F768E1" w:rsidP="00F7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представлений о смысловой значимости предлогов</w:t>
      </w:r>
    </w:p>
    <w:p w:rsidR="00F768E1" w:rsidRPr="00F768E1" w:rsidRDefault="00F768E1" w:rsidP="00F7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навыка правильного употребления предлогов</w:t>
      </w:r>
    </w:p>
    <w:p w:rsidR="00F768E1" w:rsidRPr="00F768E1" w:rsidRDefault="00F768E1" w:rsidP="00F768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представления о предлоге как отдельном слове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над смысловым значением предлогов следует: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развивать и уточнять пространственные представления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перемещать различные предметы в пространстве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расположение предмета (его изображения)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расположение предмета относительно другого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узнавать и употреблять предлоги в устной речи без зрительной опоры</w:t>
      </w:r>
    </w:p>
    <w:p w:rsidR="00F768E1" w:rsidRPr="00F768E1" w:rsidRDefault="00F768E1" w:rsidP="00F768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графических схем и графического изображения предлогов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Предлагается последовательность изучения предлогов: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в, из, на, с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у, к, от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в, за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под, над, из-под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за, из-за</w:t>
      </w:r>
    </w:p>
    <w:p w:rsidR="00F768E1" w:rsidRPr="00F768E1" w:rsidRDefault="00F768E1" w:rsidP="00F768E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из, из-за</w:t>
      </w:r>
    </w:p>
    <w:p w:rsidR="00F768E1" w:rsidRPr="00F768E1" w:rsidRDefault="00F768E1" w:rsidP="00F768E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F768E1">
        <w:rPr>
          <w:rFonts w:ascii="Helvetica" w:eastAsia="Times New Roman" w:hAnsi="Helvetica" w:cs="Helvetica"/>
          <w:i/>
          <w:iCs/>
          <w:color w:val="333333"/>
          <w:sz w:val="20"/>
          <w:lang w:eastAsia="ru-RU"/>
        </w:rPr>
        <w:t>(Л.Н. Ефименкова)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Р.И. Лалаева  указывает, что в работе по устранению оптических дислексий следует развивать пространственные представления и формировать речевые обозначения пространственных соотношений, т.е. уточнять понимание и употребление предложных конструкций и наречий, обозначающих пространственные отношения. При определении последовательности работы над предложными конструкциями учитывается последовательность их появления в онтогенезе у ребёнка, поэтому сначала она предлагает отрабатывать предлоги В НА, ПОД с ярко выраженным конкретным содержанием, а позднее – предлоги НАД, ИЗ, ОКОЛО, ЗА, ПЕРЕД, МЕЖДУ, ПО и др.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уточнить и отдифференцировать различные значения одного и того же предлога: так, сначала необходимо отработать понимание и употребление предлога – «В» в значении местонахождения (где?), а затем – в значении направления действия (куда?): лежит в столе; кладёт в стол.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правило, нарушение понимания и употребления предложных конструкций проявляется не только в неправильном использовании предлогов, но и в нарушении падежных окончаний. Поэтому работу надо проводить не только над усвоением значения предлогов, но и над правильным оформлением флексий в предложных конструкциях. Первоначально предлог отрабатывается с существительными только одного склонения, постепенно включая существительные других склонений.  Например, сначала «кладёт  в стол, в шкаф, в ящик», затем «кладёт в книгу, в машину, в сумку».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Использование предложных конструкций целесообразно давать в приглагольных словосочетаниях, т.к. от глагола зависит значение предлога и падежная форма существительного: лежит (где?) в книге; кладёт (куда?) в книгу.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Работа над предлогом проводится в двух направлениях: над уточнением его значения и над падежной формой существительного, с которым он употребляется.</w:t>
      </w:r>
    </w:p>
    <w:p w:rsidR="00F768E1" w:rsidRPr="00F768E1" w:rsidRDefault="00F768E1" w:rsidP="00F768E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768E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Материалом для работы с предлогами могут быть  игры, загадки, физминутки.</w:t>
      </w:r>
    </w:p>
    <w:sectPr w:rsidR="00F768E1" w:rsidRPr="00F7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E45"/>
    <w:multiLevelType w:val="multilevel"/>
    <w:tmpl w:val="3FAE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A46DE"/>
    <w:multiLevelType w:val="multilevel"/>
    <w:tmpl w:val="02D8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D3DA7"/>
    <w:multiLevelType w:val="multilevel"/>
    <w:tmpl w:val="DA2A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630A4"/>
    <w:multiLevelType w:val="multilevel"/>
    <w:tmpl w:val="7374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646144"/>
    <w:multiLevelType w:val="multilevel"/>
    <w:tmpl w:val="589E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81A44"/>
    <w:multiLevelType w:val="multilevel"/>
    <w:tmpl w:val="8C1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0465A"/>
    <w:multiLevelType w:val="multilevel"/>
    <w:tmpl w:val="6A3E4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7C11B8"/>
    <w:multiLevelType w:val="multilevel"/>
    <w:tmpl w:val="044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68E1"/>
    <w:rsid w:val="00F7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6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68E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8E1"/>
    <w:rPr>
      <w:b/>
      <w:bCs/>
    </w:rPr>
  </w:style>
  <w:style w:type="character" w:styleId="a6">
    <w:name w:val="Emphasis"/>
    <w:basedOn w:val="a0"/>
    <w:uiPriority w:val="20"/>
    <w:qFormat/>
    <w:rsid w:val="00F768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72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1417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042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679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58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5841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23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85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2023-01-24T14:05:00Z</dcterms:created>
  <dcterms:modified xsi:type="dcterms:W3CDTF">2023-01-24T14:07:00Z</dcterms:modified>
</cp:coreProperties>
</file>