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30" w:rsidRDefault="00090F30" w:rsidP="00FA5E5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</w:p>
    <w:p w:rsidR="007372D1" w:rsidRPr="00B5396B" w:rsidRDefault="0031258C" w:rsidP="00B5396B">
      <w:pPr>
        <w:pBdr>
          <w:right w:val="single" w:sz="18" w:space="4" w:color="0070C0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</w:pPr>
      <w:r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Чаще всего поводом уйти из дома становится игнорирование потребностей ребёнка, в основе которого лежит отсутствие взаимопонимания с родителями. В основном, уходят подростки 10-17 лет</w:t>
      </w:r>
      <w:r w:rsidR="00090F30"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.</w:t>
      </w:r>
      <w:r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br/>
      </w:r>
      <w:r w:rsidRPr="00B5396B">
        <w:rPr>
          <w:rFonts w:ascii="Times New Roman" w:eastAsia="Times New Roman" w:hAnsi="Times New Roman" w:cs="Times New Roman"/>
          <w:b/>
          <w:bCs/>
          <w:color w:val="C0504D" w:themeColor="accent2"/>
          <w:sz w:val="26"/>
          <w:szCs w:val="26"/>
          <w:lang w:eastAsia="ru-RU"/>
        </w:rPr>
        <w:t>       Родители, не забывайте о потребностях своих детей</w:t>
      </w:r>
      <w:r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, которые они не всегда могут или умеют удовлетворить конструктивным способом</w:t>
      </w:r>
      <w:r w:rsidR="007372D1"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 xml:space="preserve">. </w:t>
      </w:r>
      <w:r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Приведенные ниже причины уходов из дома и рекомендации по их профилактике можно использовать для детей разных возрастов, с учётом специфики возрастного периода</w:t>
      </w:r>
      <w:r w:rsidR="007372D1" w:rsidRPr="00B5396B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.</w:t>
      </w:r>
    </w:p>
    <w:p w:rsidR="007372D1" w:rsidRPr="00090F30" w:rsidRDefault="0031258C" w:rsidP="00B5396B">
      <w:pPr>
        <w:pBdr>
          <w:right w:val="single" w:sz="18" w:space="4" w:color="0070C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ЛЮБОПЫТСТВО, СТРЕМЛЕНИЕ ПОЗНАТЬ И ИСПЫТАТЬ КАК МОЖНО БОЛЬШЕ</w:t>
      </w:r>
      <w:r w:rsidR="007372D1" w:rsidRPr="00090F3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.</w:t>
      </w:r>
    </w:p>
    <w:p w:rsidR="007372D1" w:rsidRPr="00090F30" w:rsidRDefault="0031258C" w:rsidP="00B5396B">
      <w:pPr>
        <w:pBdr>
          <w:right w:val="single" w:sz="18" w:space="4" w:color="0070C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 Профилактические меры:</w:t>
      </w:r>
      <w:r w:rsidRPr="00090F30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br/>
        <w:t>       Организуйте свободное время ребёнка, в котором ему представится возможность удовлетворять свое любопытство через исследование себя, разных сторон жизни, мира, природы и т. д.</w:t>
      </w:r>
    </w:p>
    <w:p w:rsidR="007372D1" w:rsidRPr="00090F30" w:rsidRDefault="007372D1" w:rsidP="00B5396B">
      <w:pPr>
        <w:pBdr>
          <w:right w:val="single" w:sz="18" w:space="4" w:color="0070C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</w:p>
    <w:p w:rsidR="007372D1" w:rsidRPr="00090F30" w:rsidRDefault="0031258C" w:rsidP="00B5396B">
      <w:pPr>
        <w:pBdr>
          <w:right w:val="single" w:sz="18" w:space="4" w:color="0070C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ПЕРЕЖИВАНИЕ «ДРАЙВА»</w:t>
      </w:r>
      <w:r w:rsidR="007372D1" w:rsidRPr="00090F3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.</w:t>
      </w:r>
    </w:p>
    <w:p w:rsidR="007372D1" w:rsidRPr="00090F30" w:rsidRDefault="0031258C" w:rsidP="00B5396B">
      <w:pPr>
        <w:pBdr>
          <w:right w:val="single" w:sz="18" w:space="4" w:color="0070C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Профилактические меры:</w:t>
      </w:r>
      <w:r w:rsidRPr="00090F30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br/>
        <w:t>       Стимулируйте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</w:t>
      </w:r>
    </w:p>
    <w:p w:rsidR="00090F30" w:rsidRDefault="00090F30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</w:p>
    <w:p w:rsidR="007372D1" w:rsidRPr="00090F30" w:rsidRDefault="0031258C" w:rsidP="00B5396B">
      <w:pPr>
        <w:pBdr>
          <w:right w:val="single" w:sz="18" w:space="4" w:color="0070C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</w:r>
      <w:r w:rsidR="009B03ED"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ПРИНАДЛЕЖНОСТЬ К СОЦИАЛЬНОЙ ГРУППЕ («Я КАК МОИ ДРУЗЬЯ»)</w:t>
      </w:r>
      <w:r w:rsidR="007372D1"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.</w:t>
      </w:r>
    </w:p>
    <w:p w:rsidR="009B03ED" w:rsidRPr="00090F30" w:rsidRDefault="009B03ED" w:rsidP="00B5396B">
      <w:pPr>
        <w:pBdr>
          <w:right w:val="single" w:sz="18" w:space="4" w:color="0070C0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Профилактические меры: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Развивайте в ребёнке уверенность, положительное отношение к себе, принятие своих качеств, особенностей, отличительных черт.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Научите ребёнка эффективным моделям противостояния негативному влиянию и независимому поведению в сложных социальных ситуациях.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Развивайте в ребёнке физическую силу.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Развивайте в ребёнке умение общаться.</w:t>
      </w:r>
    </w:p>
    <w:p w:rsidR="00A5353E" w:rsidRPr="00090F30" w:rsidRDefault="00A5353E" w:rsidP="00B5396B">
      <w:pPr>
        <w:pBdr>
          <w:right w:val="single" w:sz="18" w:space="4" w:color="0070C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</w:p>
    <w:p w:rsidR="00FA5E50" w:rsidRPr="00090F30" w:rsidRDefault="009B03ED" w:rsidP="00B5396B">
      <w:pPr>
        <w:pBdr>
          <w:right w:val="single" w:sz="18" w:space="4" w:color="0070C0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СТРЕМЛЕНИЕ УЙТИ ОТ ОСОЗНАНИЯ НЕСПРАВЕДЛИВОСТИ МИРА, РАЗОЧАРОВАНИЙ (</w:t>
      </w:r>
      <w:r w:rsidR="007372D1"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в том числе в любви</w:t>
      </w:r>
      <w:r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), ПЕРЕЖИВАНИЯ ТЯЖЕЛОЙ УТРАТЫ (</w:t>
      </w:r>
      <w:r w:rsidR="007372D1"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смерти любимых людей</w:t>
      </w:r>
      <w:r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)</w:t>
      </w:r>
      <w:r w:rsidR="007372D1"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.</w:t>
      </w:r>
    </w:p>
    <w:p w:rsidR="00A5353E" w:rsidRDefault="009B03ED" w:rsidP="00B5396B">
      <w:pPr>
        <w:pBdr>
          <w:right w:val="single" w:sz="18" w:space="4" w:color="0070C0"/>
        </w:pBdr>
        <w:spacing w:after="0" w:line="240" w:lineRule="auto"/>
        <w:outlineLvl w:val="4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Профилактические меры: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1. Научите подростка видеть неоднозначность жизни и социальных явлений - в любом негативном явлении содержится позитивное зерно (предпосылка к позитивным мнениям), а в любом позитивном явлении есть предпосылка негативу.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2. Поддержите подростка при переживании им горя, разочарования в любви.</w:t>
      </w:r>
      <w:r w:rsidRPr="00090F3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br/>
        <w:t>       3. Оставьте дома, на видном месте информацию о работе телефонов доверия и кабинетов психолога.</w:t>
      </w:r>
    </w:p>
    <w:p w:rsidR="00B5396B" w:rsidRDefault="00B5396B" w:rsidP="00B5396B">
      <w:pPr>
        <w:pBdr>
          <w:right w:val="single" w:sz="18" w:space="4" w:color="0070C0"/>
        </w:pBdr>
        <w:spacing w:after="0" w:line="240" w:lineRule="auto"/>
        <w:outlineLvl w:val="4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090F30" w:rsidRDefault="00090F30" w:rsidP="007372D1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090F30" w:rsidRDefault="00090F30" w:rsidP="000E61A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</w:p>
    <w:p w:rsidR="00FA5E50" w:rsidRPr="00090F30" w:rsidRDefault="00A5353E" w:rsidP="000E61A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 xml:space="preserve">ПРОТЕСТ ПРОТИВ РОДИТЕЛЕЙ </w:t>
      </w:r>
      <w:r w:rsidR="009B03ED" w:rsidRPr="00090F3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(отсутствие взаимопонимания, несправедливые наказания</w:t>
      </w:r>
      <w:r w:rsidRPr="00090F3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, правила, установки и т.д.)</w:t>
      </w:r>
      <w:r w:rsidR="00FA5E50" w:rsidRPr="00090F3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.</w:t>
      </w:r>
    </w:p>
    <w:p w:rsidR="00A5353E" w:rsidRPr="00090F30" w:rsidRDefault="007372D1" w:rsidP="000E61A8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090F3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Профилактические меры</w:t>
      </w:r>
      <w:r w:rsidR="00A5353E" w:rsidRPr="00090F3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:</w:t>
      </w:r>
    </w:p>
    <w:p w:rsidR="002D345B" w:rsidRPr="00090F30" w:rsidRDefault="007372D1" w:rsidP="000E61A8">
      <w:pPr>
        <w:spacing w:after="0" w:line="240" w:lineRule="auto"/>
        <w:jc w:val="center"/>
        <w:outlineLvl w:val="4"/>
        <w:rPr>
          <w:rFonts w:eastAsia="Times New Roman" w:cs="Times"/>
          <w:b/>
          <w:color w:val="000000"/>
          <w:sz w:val="24"/>
          <w:szCs w:val="24"/>
          <w:lang w:eastAsia="ru-RU"/>
        </w:rPr>
      </w:pP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 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  <w:t> - Если кто-то жалуется на поведение вашего сына или дочери, не спешите сразу наказывать детей, выясните мотивы их поступков.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="00A5353E"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 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- Выбирайте наказание, адекватное проступку.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="00A5353E"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- Не наказывайте ребенка из-за того, что у вас плохое настроение или «для профилактики».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="00A5353E"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- Будьте внимательны и справедливы к своим детям, решайте вместе их проблемы, и тогда ваш ребенок вряд ли убежит из дома.</w:t>
      </w:r>
      <w:r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  <w:t>       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  <w:r w:rsidR="009B03ED" w:rsidRPr="00090F3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="0031258C" w:rsidRPr="00090F30">
        <w:rPr>
          <w:rFonts w:ascii="Times" w:eastAsia="Times New Roman" w:hAnsi="Times" w:cs="Times"/>
          <w:color w:val="00B050"/>
          <w:sz w:val="27"/>
          <w:szCs w:val="27"/>
          <w:lang w:eastAsia="ru-RU"/>
        </w:rPr>
        <w:br/>
      </w:r>
      <w:r w:rsidR="00DE2990"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lastRenderedPageBreak/>
        <w:t>Если вы всё делаете так, как делали всегда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И не делаете так, как не делали никогда,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 xml:space="preserve">То вы всегда будете получать столько, 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Сколько по</w:t>
      </w:r>
      <w:r w:rsidR="00C17511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л</w:t>
      </w: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учали всегда,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И никогда не получите столько, Сколько вы не получали никогда…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Если вы воспитываете своих детей так, как воспитывали всегда,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И не воспитываете их так, как не воспитывали никогда,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То вы всегда будете получать от них то,</w:t>
      </w:r>
    </w:p>
    <w:p w:rsidR="00DE2990" w:rsidRPr="00090F30" w:rsidRDefault="00DE2990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Что получали всегда,</w:t>
      </w:r>
    </w:p>
    <w:p w:rsidR="00C95BAE" w:rsidRDefault="00DE2990" w:rsidP="00C95BAE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И никогда не получите того,</w:t>
      </w:r>
    </w:p>
    <w:p w:rsidR="00CF259B" w:rsidRPr="00B5396B" w:rsidRDefault="00DE2990" w:rsidP="00C95BAE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</w:pPr>
      <w:r w:rsidRPr="00090F30">
        <w:rPr>
          <w:rFonts w:ascii="Times" w:eastAsia="Times New Roman" w:hAnsi="Times" w:cs="Times"/>
          <w:b/>
          <w:bCs/>
          <w:i/>
          <w:color w:val="00B050"/>
          <w:sz w:val="40"/>
          <w:szCs w:val="40"/>
          <w:lang w:eastAsia="ru-RU"/>
        </w:rPr>
        <w:t>Чего вы не получали от них никогда…</w:t>
      </w:r>
    </w:p>
    <w:p w:rsidR="00B5396B" w:rsidRDefault="00B5396B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FF0000"/>
          <w:sz w:val="40"/>
          <w:szCs w:val="40"/>
          <w:lang w:eastAsia="ru-RU"/>
        </w:rPr>
      </w:pPr>
    </w:p>
    <w:p w:rsidR="00CF259B" w:rsidRPr="002D345B" w:rsidRDefault="00CF259B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FF0000"/>
          <w:sz w:val="40"/>
          <w:szCs w:val="40"/>
          <w:lang w:eastAsia="ru-RU"/>
        </w:rPr>
      </w:pPr>
      <w:r w:rsidRPr="002D345B">
        <w:rPr>
          <w:rFonts w:ascii="Times" w:eastAsia="Times New Roman" w:hAnsi="Times" w:cs="Times"/>
          <w:b/>
          <w:bCs/>
          <w:i/>
          <w:color w:val="FF0000"/>
          <w:sz w:val="40"/>
          <w:szCs w:val="40"/>
          <w:lang w:eastAsia="ru-RU"/>
        </w:rPr>
        <w:t>Родители, помните!</w:t>
      </w:r>
    </w:p>
    <w:p w:rsidR="00CF259B" w:rsidRDefault="00CF259B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D345B" w:rsidRDefault="00DE2990" w:rsidP="000E61A8">
      <w:pPr>
        <w:spacing w:after="0" w:line="240" w:lineRule="auto"/>
        <w:outlineLvl w:val="4"/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</w:pPr>
      <w:r w:rsidRPr="002D345B"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  <w:t xml:space="preserve">Лучший способ сделать ребенка </w:t>
      </w:r>
      <w:r w:rsidR="002D345B" w:rsidRPr="002D345B"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  <w:t>ХОРОШИМ</w:t>
      </w:r>
      <w:r w:rsidRPr="002D345B"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  <w:t xml:space="preserve"> –</w:t>
      </w:r>
    </w:p>
    <w:p w:rsidR="00DE2990" w:rsidRPr="002D345B" w:rsidRDefault="00DE2990" w:rsidP="000E61A8">
      <w:pPr>
        <w:spacing w:after="0" w:line="240" w:lineRule="auto"/>
        <w:outlineLvl w:val="4"/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</w:pPr>
      <w:r w:rsidRPr="002D345B"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  <w:t>это сдел</w:t>
      </w:r>
      <w:r w:rsidR="00CF259B" w:rsidRPr="002D345B"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  <w:t xml:space="preserve">ать его </w:t>
      </w:r>
      <w:r w:rsidR="002D345B" w:rsidRPr="002D345B">
        <w:rPr>
          <w:rFonts w:ascii="Times" w:eastAsia="Times New Roman" w:hAnsi="Times" w:cs="Times"/>
          <w:b/>
          <w:bCs/>
          <w:i/>
          <w:color w:val="002060"/>
          <w:sz w:val="44"/>
          <w:szCs w:val="44"/>
          <w:lang w:eastAsia="ru-RU"/>
        </w:rPr>
        <w:t>СЧАСТЛИВЫМ.</w:t>
      </w:r>
    </w:p>
    <w:p w:rsidR="00CF259B" w:rsidRDefault="00CF259B" w:rsidP="000E61A8">
      <w:pPr>
        <w:spacing w:after="0" w:line="240" w:lineRule="auto"/>
        <w:jc w:val="right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  <w:r w:rsidRPr="002D345B">
        <w:rPr>
          <w:rFonts w:ascii="Times" w:eastAsia="Times New Roman" w:hAnsi="Times" w:cs="Times"/>
          <w:b/>
          <w:bCs/>
          <w:i/>
          <w:color w:val="002060"/>
          <w:sz w:val="40"/>
          <w:szCs w:val="40"/>
          <w:lang w:eastAsia="ru-RU"/>
        </w:rPr>
        <w:t>Оскар Уайльд</w:t>
      </w:r>
    </w:p>
    <w:p w:rsidR="00CF259B" w:rsidRDefault="00CF259B" w:rsidP="000E61A8">
      <w:pPr>
        <w:spacing w:after="0" w:line="240" w:lineRule="auto"/>
        <w:jc w:val="right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D345B" w:rsidRDefault="002D345B" w:rsidP="000E61A8">
      <w:pPr>
        <w:spacing w:after="0" w:line="240" w:lineRule="auto"/>
        <w:jc w:val="right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C33DCF" w:rsidRDefault="00C33DCF" w:rsidP="000E61A8">
      <w:pPr>
        <w:spacing w:after="0" w:line="240" w:lineRule="auto"/>
        <w:jc w:val="right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CF259B" w:rsidRPr="002D345B" w:rsidRDefault="00CF259B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i/>
          <w:color w:val="FFC000"/>
          <w:sz w:val="40"/>
          <w:szCs w:val="40"/>
          <w:lang w:eastAsia="ru-RU"/>
        </w:rPr>
      </w:pPr>
      <w:r w:rsidRPr="002D345B">
        <w:rPr>
          <w:rFonts w:ascii="Times" w:eastAsia="Times New Roman" w:hAnsi="Times" w:cs="Times"/>
          <w:b/>
          <w:bCs/>
          <w:i/>
          <w:color w:val="FFC000"/>
          <w:sz w:val="40"/>
          <w:szCs w:val="40"/>
          <w:lang w:eastAsia="ru-RU"/>
        </w:rPr>
        <w:t>Мы желаем счастья и добра вашей семье и всегда готовы помочь!</w:t>
      </w:r>
    </w:p>
    <w:p w:rsidR="00CF259B" w:rsidRDefault="00CF259B" w:rsidP="000E61A8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C95BAE" w:rsidRDefault="00C95BAE" w:rsidP="000E61A8">
      <w:pPr>
        <w:spacing w:after="0" w:line="240" w:lineRule="auto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5628E" w:rsidRDefault="0025628E" w:rsidP="000E61A8">
      <w:pPr>
        <w:spacing w:after="0" w:line="240" w:lineRule="auto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5628E" w:rsidRDefault="0025628E" w:rsidP="000E61A8">
      <w:pPr>
        <w:spacing w:after="0" w:line="240" w:lineRule="auto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5628E" w:rsidRDefault="0025628E" w:rsidP="000E61A8">
      <w:pPr>
        <w:spacing w:after="0" w:line="240" w:lineRule="auto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5628E" w:rsidRDefault="0025628E" w:rsidP="000E61A8">
      <w:pPr>
        <w:spacing w:after="0" w:line="240" w:lineRule="auto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CF259B" w:rsidRPr="002D345B" w:rsidRDefault="00CF259B" w:rsidP="000E61A8">
      <w:pPr>
        <w:spacing w:after="0"/>
        <w:jc w:val="center"/>
        <w:outlineLvl w:val="4"/>
        <w:rPr>
          <w:rFonts w:ascii="Times" w:eastAsia="Times New Roman" w:hAnsi="Times" w:cs="Times"/>
          <w:bCs/>
          <w:color w:val="E36C0A" w:themeColor="accent6" w:themeShade="BF"/>
          <w:sz w:val="36"/>
          <w:szCs w:val="36"/>
          <w:lang w:eastAsia="ru-RU"/>
        </w:rPr>
      </w:pPr>
      <w:r w:rsidRPr="002D345B">
        <w:rPr>
          <w:rFonts w:ascii="Times" w:eastAsia="Times New Roman" w:hAnsi="Times" w:cs="Times"/>
          <w:bCs/>
          <w:color w:val="E36C0A" w:themeColor="accent6" w:themeShade="BF"/>
          <w:sz w:val="36"/>
          <w:szCs w:val="36"/>
          <w:lang w:eastAsia="ru-RU"/>
        </w:rPr>
        <w:t>г. Миллерово, ул. Захарова, 7</w:t>
      </w:r>
    </w:p>
    <w:p w:rsidR="00CF259B" w:rsidRPr="002D345B" w:rsidRDefault="00CF259B" w:rsidP="000E61A8">
      <w:pPr>
        <w:spacing w:after="0"/>
        <w:jc w:val="center"/>
        <w:outlineLvl w:val="4"/>
        <w:rPr>
          <w:rFonts w:ascii="Times" w:eastAsia="Times New Roman" w:hAnsi="Times" w:cs="Times"/>
          <w:bCs/>
          <w:color w:val="E36C0A" w:themeColor="accent6" w:themeShade="BF"/>
          <w:sz w:val="36"/>
          <w:szCs w:val="36"/>
          <w:lang w:eastAsia="ru-RU"/>
        </w:rPr>
      </w:pPr>
      <w:r w:rsidRPr="002D345B">
        <w:rPr>
          <w:rFonts w:ascii="Times" w:eastAsia="Times New Roman" w:hAnsi="Times" w:cs="Times"/>
          <w:bCs/>
          <w:color w:val="E36C0A" w:themeColor="accent6" w:themeShade="BF"/>
          <w:sz w:val="36"/>
          <w:szCs w:val="36"/>
          <w:lang w:eastAsia="ru-RU"/>
        </w:rPr>
        <w:t xml:space="preserve">т.:  8(86385) 2-45-65, </w:t>
      </w:r>
      <w:r w:rsidR="002D345B" w:rsidRPr="002D345B">
        <w:rPr>
          <w:rFonts w:ascii="Times" w:eastAsia="Times New Roman" w:hAnsi="Times" w:cs="Times"/>
          <w:bCs/>
          <w:color w:val="E36C0A" w:themeColor="accent6" w:themeShade="BF"/>
          <w:sz w:val="36"/>
          <w:szCs w:val="36"/>
          <w:lang w:eastAsia="ru-RU"/>
        </w:rPr>
        <w:t>2-01-78</w:t>
      </w:r>
    </w:p>
    <w:p w:rsidR="0025628E" w:rsidRDefault="0025628E" w:rsidP="00C33DCF">
      <w:pPr>
        <w:spacing w:after="0" w:line="240" w:lineRule="auto"/>
        <w:outlineLvl w:val="4"/>
        <w:rPr>
          <w:rFonts w:ascii="Times" w:eastAsia="Times New Roman" w:hAnsi="Times" w:cs="Times"/>
          <w:bCs/>
          <w:i/>
          <w:color w:val="000000"/>
          <w:sz w:val="40"/>
          <w:szCs w:val="40"/>
          <w:lang w:eastAsia="ru-RU"/>
        </w:rPr>
      </w:pPr>
    </w:p>
    <w:p w:rsidR="0025628E" w:rsidRDefault="0025628E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  <w:lastRenderedPageBreak/>
        <w:t xml:space="preserve">ГБУСОН РО </w:t>
      </w:r>
    </w:p>
    <w:p w:rsidR="002D345B" w:rsidRDefault="0025628E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  <w:t>«СРЦ Миллеровского района»</w:t>
      </w:r>
    </w:p>
    <w:p w:rsidR="00B5396B" w:rsidRDefault="00B5396B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</w:pPr>
    </w:p>
    <w:p w:rsidR="0025628E" w:rsidRDefault="0025628E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</w:pPr>
    </w:p>
    <w:p w:rsidR="0025628E" w:rsidRPr="00E73EC0" w:rsidRDefault="0025628E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</w:p>
    <w:p w:rsidR="00E73EC0" w:rsidRDefault="00E73EC0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</w:p>
    <w:p w:rsidR="00B5396B" w:rsidRDefault="0025628E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6.5pt;margin-top:.1pt;width:226.7pt;height:170.2pt;z-index:-251658240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БЫ РЕБЁНОК&#10;ОСТАВАЛСЯ&#10;В СЕМЬЕ"/>
          </v:shape>
        </w:pict>
      </w:r>
      <w:r w:rsidR="00B5396B">
        <w:rPr>
          <w:rFonts w:ascii="Mistral" w:eastAsia="Times New Roman" w:hAnsi="Mistral" w:cs="Times"/>
          <w:b/>
          <w:bCs/>
          <w:noProof/>
          <w:color w:val="FFC000"/>
          <w:sz w:val="96"/>
          <w:szCs w:val="9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2565400</wp:posOffset>
            </wp:positionV>
            <wp:extent cx="3306445" cy="2479675"/>
            <wp:effectExtent l="0" t="0" r="8255" b="0"/>
            <wp:wrapNone/>
            <wp:docPr id="2" name="Рисунок 2" descr="E:\картинки семья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семья\sem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D3B" w:rsidRDefault="00241D3B" w:rsidP="00CF259B">
      <w:pPr>
        <w:spacing w:after="0" w:line="240" w:lineRule="auto"/>
        <w:jc w:val="center"/>
        <w:outlineLvl w:val="4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</w:p>
    <w:p w:rsidR="00E73EC0" w:rsidRDefault="00E73EC0" w:rsidP="00CF259B">
      <w:pPr>
        <w:spacing w:after="0" w:line="240" w:lineRule="auto"/>
        <w:jc w:val="center"/>
        <w:outlineLvl w:val="4"/>
        <w:rPr>
          <w:rFonts w:ascii="Mistral" w:eastAsia="Times New Roman" w:hAnsi="Mistral" w:cs="Times"/>
          <w:b/>
          <w:bCs/>
          <w:color w:val="FFC000"/>
          <w:sz w:val="96"/>
          <w:szCs w:val="96"/>
          <w:lang w:eastAsia="ru-RU"/>
        </w:rPr>
      </w:pPr>
    </w:p>
    <w:p w:rsidR="00241D3B" w:rsidRPr="005B15DD" w:rsidRDefault="00241D3B" w:rsidP="00B5396B">
      <w:pPr>
        <w:spacing w:after="0" w:line="240" w:lineRule="auto"/>
        <w:outlineLvl w:val="4"/>
        <w:rPr>
          <w:rFonts w:ascii="Mistral" w:eastAsia="Times New Roman" w:hAnsi="Mistral" w:cs="Times"/>
          <w:b/>
          <w:bCs/>
          <w:color w:val="FFC000"/>
          <w:sz w:val="96"/>
          <w:szCs w:val="96"/>
          <w:lang w:eastAsia="ru-RU"/>
        </w:rPr>
      </w:pPr>
    </w:p>
    <w:sectPr w:rsidR="00241D3B" w:rsidRPr="005B15DD" w:rsidSect="00C95BAE">
      <w:pgSz w:w="16838" w:h="11906" w:orient="landscape"/>
      <w:pgMar w:top="426" w:right="253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58C"/>
    <w:rsid w:val="00090F30"/>
    <w:rsid w:val="000E61A8"/>
    <w:rsid w:val="00241D3B"/>
    <w:rsid w:val="0025628E"/>
    <w:rsid w:val="002D345B"/>
    <w:rsid w:val="0031258C"/>
    <w:rsid w:val="005B15DD"/>
    <w:rsid w:val="005D2023"/>
    <w:rsid w:val="007372D1"/>
    <w:rsid w:val="009B03ED"/>
    <w:rsid w:val="00A5353E"/>
    <w:rsid w:val="00AD266B"/>
    <w:rsid w:val="00B5396B"/>
    <w:rsid w:val="00C17511"/>
    <w:rsid w:val="00C33DCF"/>
    <w:rsid w:val="00C95BAE"/>
    <w:rsid w:val="00CF259B"/>
    <w:rsid w:val="00DE2990"/>
    <w:rsid w:val="00E141A5"/>
    <w:rsid w:val="00E73EC0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97933FF"/>
  <w15:docId w15:val="{F171DECB-BA37-4B8D-9356-A68FDFA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73DB-5240-4F91-8764-D2CD7BA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10</cp:revision>
  <cp:lastPrinted>2014-11-20T16:09:00Z</cp:lastPrinted>
  <dcterms:created xsi:type="dcterms:W3CDTF">2014-10-22T11:24:00Z</dcterms:created>
  <dcterms:modified xsi:type="dcterms:W3CDTF">2021-06-14T12:53:00Z</dcterms:modified>
</cp:coreProperties>
</file>