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AADBD" w14:textId="77777777" w:rsidR="00105A51" w:rsidRPr="00105A51" w:rsidRDefault="00105A51" w:rsidP="00105A51">
      <w:pPr>
        <w:shd w:val="clear" w:color="auto" w:fill="FFFFFF"/>
        <w:spacing w:after="0" w:line="315" w:lineRule="atLeast"/>
        <w:ind w:firstLine="709"/>
        <w:jc w:val="center"/>
        <w:rPr>
          <w:rFonts w:ascii="Open Sans" w:eastAsia="Times New Roman" w:hAnsi="Open Sans" w:cs="Open Sans"/>
          <w:color w:val="181818"/>
          <w:kern w:val="0"/>
          <w:sz w:val="21"/>
          <w:szCs w:val="21"/>
          <w:lang w:eastAsia="ru-RU"/>
          <w14:ligatures w14:val="none"/>
        </w:rPr>
      </w:pPr>
      <w:r w:rsidRPr="00105A51">
        <w:rPr>
          <w:rFonts w:ascii="Open Sans" w:eastAsia="Times New Roman" w:hAnsi="Open Sans" w:cs="Open Sans"/>
          <w:b/>
          <w:bCs/>
          <w:color w:val="000000"/>
          <w:kern w:val="0"/>
          <w:sz w:val="21"/>
          <w:szCs w:val="21"/>
          <w:lang w:eastAsia="ru-RU"/>
          <w14:ligatures w14:val="none"/>
        </w:rPr>
        <w:t>Особенности математического развития детей старшего дошкольного возраста.</w:t>
      </w:r>
    </w:p>
    <w:p w14:paraId="5727E8E0" w14:textId="5E1F58CB" w:rsidR="00105A51" w:rsidRPr="00105A51" w:rsidRDefault="00105A51" w:rsidP="00105A51">
      <w:pPr>
        <w:shd w:val="clear" w:color="auto" w:fill="FFFFFF"/>
        <w:spacing w:after="0" w:line="315" w:lineRule="atLeast"/>
        <w:ind w:right="300" w:firstLine="709"/>
        <w:jc w:val="both"/>
        <w:rPr>
          <w:rFonts w:ascii="Open Sans" w:eastAsia="Times New Roman" w:hAnsi="Open Sans" w:cs="Open Sans"/>
          <w:color w:val="181818"/>
          <w:kern w:val="0"/>
          <w:sz w:val="21"/>
          <w:szCs w:val="21"/>
          <w:lang w:eastAsia="ru-RU"/>
          <w14:ligatures w14:val="none"/>
        </w:rPr>
      </w:pPr>
      <w:r w:rsidRPr="00105A51">
        <w:rPr>
          <w:rFonts w:ascii="Open Sans" w:eastAsia="Times New Roman" w:hAnsi="Open Sans" w:cs="Open Sans"/>
          <w:color w:val="000000"/>
          <w:kern w:val="0"/>
          <w:sz w:val="21"/>
          <w:szCs w:val="21"/>
          <w:lang w:eastAsia="ru-RU"/>
          <w14:ligatures w14:val="none"/>
        </w:rPr>
        <w:t xml:space="preserve">Под математическим развитием следует понимать сдвиги и изменения в познавательной деятельности личности, которые происходят в результате формирования математических представлений и связанных с ними логических операций – сравнения, обобщения, конкретизации, абстрагирования, анализа, синтеза, классификации, систематизации, аналогии, </w:t>
      </w:r>
    </w:p>
    <w:p w14:paraId="311DC293" w14:textId="77777777" w:rsidR="00105A51" w:rsidRPr="00105A51" w:rsidRDefault="00105A51" w:rsidP="00105A51">
      <w:pPr>
        <w:shd w:val="clear" w:color="auto" w:fill="FFFFFF"/>
        <w:spacing w:after="0" w:line="315" w:lineRule="atLeast"/>
        <w:ind w:right="300" w:firstLine="709"/>
        <w:jc w:val="both"/>
        <w:rPr>
          <w:rFonts w:ascii="Open Sans" w:eastAsia="Times New Roman" w:hAnsi="Open Sans" w:cs="Open Sans"/>
          <w:color w:val="181818"/>
          <w:kern w:val="0"/>
          <w:sz w:val="21"/>
          <w:szCs w:val="21"/>
          <w:lang w:eastAsia="ru-RU"/>
          <w14:ligatures w14:val="none"/>
        </w:rPr>
      </w:pPr>
      <w:r w:rsidRPr="00105A51">
        <w:rPr>
          <w:rFonts w:ascii="Open Sans" w:eastAsia="Times New Roman" w:hAnsi="Open Sans" w:cs="Open Sans"/>
          <w:color w:val="000000"/>
          <w:kern w:val="0"/>
          <w:sz w:val="21"/>
          <w:szCs w:val="21"/>
          <w:lang w:eastAsia="ru-RU"/>
          <w14:ligatures w14:val="none"/>
        </w:rPr>
        <w:t>Математические представления сводятся к следующим категориям: количество, величина, форма, время, пространство, их свойствам и отношениям.</w:t>
      </w:r>
    </w:p>
    <w:p w14:paraId="5DBE5C24" w14:textId="77777777" w:rsidR="00105A51" w:rsidRPr="00105A51" w:rsidRDefault="00105A51" w:rsidP="00105A51">
      <w:pPr>
        <w:shd w:val="clear" w:color="auto" w:fill="FFFFFF"/>
        <w:spacing w:after="0" w:line="315" w:lineRule="atLeast"/>
        <w:ind w:right="300" w:firstLine="709"/>
        <w:jc w:val="both"/>
        <w:rPr>
          <w:rFonts w:ascii="Open Sans" w:eastAsia="Times New Roman" w:hAnsi="Open Sans" w:cs="Open Sans"/>
          <w:color w:val="181818"/>
          <w:kern w:val="0"/>
          <w:sz w:val="21"/>
          <w:szCs w:val="21"/>
          <w:lang w:eastAsia="ru-RU"/>
          <w14:ligatures w14:val="none"/>
        </w:rPr>
      </w:pPr>
      <w:r w:rsidRPr="00105A51">
        <w:rPr>
          <w:rFonts w:ascii="Open Sans" w:eastAsia="Times New Roman" w:hAnsi="Open Sans" w:cs="Open Sans"/>
          <w:color w:val="000000"/>
          <w:kern w:val="0"/>
          <w:sz w:val="21"/>
          <w:szCs w:val="21"/>
          <w:lang w:eastAsia="ru-RU"/>
          <w14:ligatures w14:val="none"/>
        </w:rPr>
        <w:t>Формирование математических представлений – это целенаправленный и организованный процесс передачи и усвоения знаний, приемов и способов умственной деятельности, предусмотренных программными требованиями. Основная его цель – не только подготовка к успешному овладению математикой, но и всестороннее развитие личности.</w:t>
      </w:r>
    </w:p>
    <w:p w14:paraId="6AE1A9A4" w14:textId="77777777" w:rsidR="00105A51" w:rsidRPr="00105A51" w:rsidRDefault="00105A51" w:rsidP="00105A51">
      <w:pPr>
        <w:shd w:val="clear" w:color="auto" w:fill="FFFFFF"/>
        <w:spacing w:after="0" w:line="315" w:lineRule="atLeast"/>
        <w:ind w:right="300" w:firstLine="709"/>
        <w:jc w:val="both"/>
        <w:rPr>
          <w:rFonts w:ascii="Open Sans" w:eastAsia="Times New Roman" w:hAnsi="Open Sans" w:cs="Open Sans"/>
          <w:color w:val="181818"/>
          <w:kern w:val="0"/>
          <w:sz w:val="21"/>
          <w:szCs w:val="21"/>
          <w:lang w:eastAsia="ru-RU"/>
          <w14:ligatures w14:val="none"/>
        </w:rPr>
      </w:pPr>
      <w:r w:rsidRPr="00105A51">
        <w:rPr>
          <w:rFonts w:ascii="Open Sans" w:eastAsia="Times New Roman" w:hAnsi="Open Sans" w:cs="Open Sans"/>
          <w:color w:val="000000"/>
          <w:kern w:val="0"/>
          <w:sz w:val="21"/>
          <w:szCs w:val="21"/>
          <w:lang w:eastAsia="ru-RU"/>
          <w14:ligatures w14:val="none"/>
        </w:rPr>
        <w:t>Программные требования – требования, предъявляемые Программой детского сада к воспитанию и обучению детей определенной возрастной группы.</w:t>
      </w:r>
    </w:p>
    <w:p w14:paraId="6E35ED3D" w14:textId="77777777" w:rsidR="00105A51" w:rsidRPr="00105A51" w:rsidRDefault="00105A51" w:rsidP="00105A51">
      <w:pPr>
        <w:shd w:val="clear" w:color="auto" w:fill="FFFFFF"/>
        <w:spacing w:after="0" w:line="315" w:lineRule="atLeast"/>
        <w:ind w:right="300" w:firstLine="709"/>
        <w:jc w:val="both"/>
        <w:rPr>
          <w:rFonts w:ascii="Open Sans" w:eastAsia="Times New Roman" w:hAnsi="Open Sans" w:cs="Open Sans"/>
          <w:color w:val="181818"/>
          <w:kern w:val="0"/>
          <w:sz w:val="21"/>
          <w:szCs w:val="21"/>
          <w:lang w:eastAsia="ru-RU"/>
          <w14:ligatures w14:val="none"/>
        </w:rPr>
      </w:pPr>
      <w:r w:rsidRPr="00105A51">
        <w:rPr>
          <w:rFonts w:ascii="Open Sans" w:eastAsia="Times New Roman" w:hAnsi="Open Sans" w:cs="Open Sans"/>
          <w:color w:val="000000"/>
          <w:kern w:val="0"/>
          <w:sz w:val="21"/>
          <w:szCs w:val="21"/>
          <w:lang w:eastAsia="ru-RU"/>
          <w14:ligatures w14:val="none"/>
        </w:rPr>
        <w:t>Для того, чтобы понять, какие требования применяются к математическому развитию старших дошкольников, обратимся к основным программам воспитания и обучения в детском дошкольном учреждении.</w:t>
      </w:r>
    </w:p>
    <w:p w14:paraId="25DB3652" w14:textId="77777777" w:rsidR="00105A51" w:rsidRPr="00105A51" w:rsidRDefault="00105A51" w:rsidP="00105A51">
      <w:pPr>
        <w:shd w:val="clear" w:color="auto" w:fill="FFFFFF"/>
        <w:spacing w:after="0" w:line="315" w:lineRule="atLeast"/>
        <w:ind w:right="300" w:firstLine="709"/>
        <w:jc w:val="both"/>
        <w:rPr>
          <w:rFonts w:ascii="Open Sans" w:eastAsia="Times New Roman" w:hAnsi="Open Sans" w:cs="Open Sans"/>
          <w:color w:val="181818"/>
          <w:kern w:val="0"/>
          <w:sz w:val="21"/>
          <w:szCs w:val="21"/>
          <w:lang w:eastAsia="ru-RU"/>
          <w14:ligatures w14:val="none"/>
        </w:rPr>
      </w:pPr>
      <w:r w:rsidRPr="00105A51">
        <w:rPr>
          <w:rFonts w:ascii="Open Sans" w:eastAsia="Times New Roman" w:hAnsi="Open Sans" w:cs="Open Sans"/>
          <w:color w:val="181818"/>
          <w:kern w:val="0"/>
          <w:sz w:val="21"/>
          <w:szCs w:val="21"/>
          <w:lang w:eastAsia="ru-RU"/>
          <w14:ligatures w14:val="none"/>
        </w:rPr>
        <w:t xml:space="preserve">«От рождения до школы». Примерная основная общеобразовательная программа дошкольного образования/Под ред. Н.Е </w:t>
      </w:r>
      <w:proofErr w:type="spellStart"/>
      <w:r w:rsidRPr="00105A51">
        <w:rPr>
          <w:rFonts w:ascii="Open Sans" w:eastAsia="Times New Roman" w:hAnsi="Open Sans" w:cs="Open Sans"/>
          <w:color w:val="181818"/>
          <w:kern w:val="0"/>
          <w:sz w:val="21"/>
          <w:szCs w:val="21"/>
          <w:lang w:eastAsia="ru-RU"/>
          <w14:ligatures w14:val="none"/>
        </w:rPr>
        <w:t>Вераксы</w:t>
      </w:r>
      <w:proofErr w:type="spellEnd"/>
      <w:r w:rsidRPr="00105A51">
        <w:rPr>
          <w:rFonts w:ascii="Open Sans" w:eastAsia="Times New Roman" w:hAnsi="Open Sans" w:cs="Open Sans"/>
          <w:color w:val="181818"/>
          <w:kern w:val="0"/>
          <w:sz w:val="21"/>
          <w:szCs w:val="21"/>
          <w:lang w:eastAsia="ru-RU"/>
          <w14:ligatures w14:val="none"/>
        </w:rPr>
        <w:t>, Т.С. Комаровой, М.А. Васильевой.</w:t>
      </w:r>
    </w:p>
    <w:p w14:paraId="65BFB6B0" w14:textId="77777777" w:rsidR="00105A51" w:rsidRPr="00105A51" w:rsidRDefault="00105A51" w:rsidP="00105A51">
      <w:pPr>
        <w:shd w:val="clear" w:color="auto" w:fill="FFFFFF"/>
        <w:spacing w:after="0" w:line="315" w:lineRule="atLeast"/>
        <w:ind w:right="300" w:firstLine="709"/>
        <w:jc w:val="both"/>
        <w:rPr>
          <w:rFonts w:ascii="Open Sans" w:eastAsia="Times New Roman" w:hAnsi="Open Sans" w:cs="Open Sans"/>
          <w:color w:val="181818"/>
          <w:kern w:val="0"/>
          <w:sz w:val="21"/>
          <w:szCs w:val="21"/>
          <w:lang w:eastAsia="ru-RU"/>
          <w14:ligatures w14:val="none"/>
        </w:rPr>
      </w:pPr>
      <w:r w:rsidRPr="00105A51">
        <w:rPr>
          <w:rFonts w:ascii="Open Sans" w:eastAsia="Times New Roman" w:hAnsi="Open Sans" w:cs="Open Sans"/>
          <w:color w:val="181818"/>
          <w:kern w:val="0"/>
          <w:sz w:val="21"/>
          <w:szCs w:val="21"/>
          <w:lang w:eastAsia="ru-RU"/>
          <w14:ligatures w14:val="none"/>
        </w:rPr>
        <w:t>Цель программы по элементарной математике — формирование приемов умственной деятельности, творческого и вариативного мышления на основе привлечения внимания детей к количественным отношениям предметов и явлений окружающего мира. Разработчики программы указывают на важность использования материала программы для развития умения четко и последовательно излагать свои мысли, общаться друг с другом, включаться в разнообразную игровую и предметно-практическую деятельность, для решения различных математических проблем. Необходимое условие успешной реализации программы по элементарной математике — организация особой предметно-развивающей среды в группах и на участке детского сада для прямого действия детей со специально подобранными группами предметов и материалами в процессе усвоения математического содержания.</w:t>
      </w:r>
    </w:p>
    <w:p w14:paraId="06D0620C" w14:textId="77777777" w:rsidR="00105A51" w:rsidRPr="00105A51" w:rsidRDefault="00105A51" w:rsidP="00105A51">
      <w:pPr>
        <w:shd w:val="clear" w:color="auto" w:fill="FFFFFF"/>
        <w:spacing w:after="0" w:line="315" w:lineRule="atLeast"/>
        <w:ind w:right="300" w:firstLine="709"/>
        <w:jc w:val="both"/>
        <w:rPr>
          <w:rFonts w:ascii="Open Sans" w:eastAsia="Times New Roman" w:hAnsi="Open Sans" w:cs="Open Sans"/>
          <w:color w:val="181818"/>
          <w:kern w:val="0"/>
          <w:sz w:val="21"/>
          <w:szCs w:val="21"/>
          <w:lang w:eastAsia="ru-RU"/>
          <w14:ligatures w14:val="none"/>
        </w:rPr>
      </w:pPr>
      <w:r w:rsidRPr="00105A51">
        <w:rPr>
          <w:rFonts w:ascii="Open Sans" w:eastAsia="Times New Roman" w:hAnsi="Open Sans" w:cs="Open Sans"/>
          <w:color w:val="181818"/>
          <w:kern w:val="0"/>
          <w:sz w:val="21"/>
          <w:szCs w:val="21"/>
          <w:lang w:eastAsia="ru-RU"/>
          <w14:ligatures w14:val="none"/>
        </w:rPr>
        <w:t>Согласно программе работа по математическому развитию включает пять разделов: «Количество и счет», «Величина», «Геометрические фигуры», «Ориентировка в пространстве», «Ориентировка во времени».</w:t>
      </w:r>
    </w:p>
    <w:p w14:paraId="034E0D40" w14:textId="77777777" w:rsidR="00105A51" w:rsidRPr="00105A51" w:rsidRDefault="00105A51" w:rsidP="00105A51">
      <w:pPr>
        <w:shd w:val="clear" w:color="auto" w:fill="FFFFFF"/>
        <w:spacing w:after="0" w:line="315" w:lineRule="atLeast"/>
        <w:ind w:right="300" w:firstLine="709"/>
        <w:jc w:val="both"/>
        <w:rPr>
          <w:rFonts w:ascii="Open Sans" w:eastAsia="Times New Roman" w:hAnsi="Open Sans" w:cs="Open Sans"/>
          <w:color w:val="181818"/>
          <w:kern w:val="0"/>
          <w:sz w:val="21"/>
          <w:szCs w:val="21"/>
          <w:lang w:eastAsia="ru-RU"/>
          <w14:ligatures w14:val="none"/>
        </w:rPr>
      </w:pPr>
      <w:r w:rsidRPr="00105A51">
        <w:rPr>
          <w:rFonts w:ascii="Open Sans" w:eastAsia="Times New Roman" w:hAnsi="Open Sans" w:cs="Open Sans"/>
          <w:color w:val="181818"/>
          <w:kern w:val="0"/>
          <w:sz w:val="21"/>
          <w:szCs w:val="21"/>
          <w:lang w:eastAsia="ru-RU"/>
          <w14:ligatures w14:val="none"/>
        </w:rPr>
        <w:t> «Детство» (программа развития и воспитания в детском саду). Под редакцией: Т.И. Бабаевой, З.А. Михайловой, Л.М. Гурович.</w:t>
      </w:r>
    </w:p>
    <w:p w14:paraId="645F0E24" w14:textId="77777777" w:rsidR="00105A51" w:rsidRPr="00105A51" w:rsidRDefault="00105A51" w:rsidP="00105A51">
      <w:pPr>
        <w:shd w:val="clear" w:color="auto" w:fill="FFFFFF"/>
        <w:spacing w:after="0" w:line="315" w:lineRule="atLeast"/>
        <w:ind w:right="300" w:firstLine="709"/>
        <w:jc w:val="both"/>
        <w:rPr>
          <w:rFonts w:ascii="Open Sans" w:eastAsia="Times New Roman" w:hAnsi="Open Sans" w:cs="Open Sans"/>
          <w:color w:val="181818"/>
          <w:kern w:val="0"/>
          <w:sz w:val="21"/>
          <w:szCs w:val="21"/>
          <w:lang w:eastAsia="ru-RU"/>
          <w14:ligatures w14:val="none"/>
        </w:rPr>
      </w:pPr>
      <w:r w:rsidRPr="00105A51">
        <w:rPr>
          <w:rFonts w:ascii="Open Sans" w:eastAsia="Times New Roman" w:hAnsi="Open Sans" w:cs="Open Sans"/>
          <w:color w:val="181818"/>
          <w:kern w:val="0"/>
          <w:sz w:val="21"/>
          <w:szCs w:val="21"/>
          <w:lang w:eastAsia="ru-RU"/>
          <w14:ligatures w14:val="none"/>
        </w:rPr>
        <w:t xml:space="preserve">Математический блок программы «Детство» разработан известными учеными в области теории и методики формирования элементарных математических представлений у дошкольников З.А. Михайловой и Т.Д. </w:t>
      </w:r>
      <w:proofErr w:type="spellStart"/>
      <w:r w:rsidRPr="00105A51">
        <w:rPr>
          <w:rFonts w:ascii="Open Sans" w:eastAsia="Times New Roman" w:hAnsi="Open Sans" w:cs="Open Sans"/>
          <w:color w:val="181818"/>
          <w:kern w:val="0"/>
          <w:sz w:val="21"/>
          <w:szCs w:val="21"/>
          <w:lang w:eastAsia="ru-RU"/>
          <w14:ligatures w14:val="none"/>
        </w:rPr>
        <w:t>Рихтерман</w:t>
      </w:r>
      <w:proofErr w:type="spellEnd"/>
      <w:r w:rsidRPr="00105A51">
        <w:rPr>
          <w:rFonts w:ascii="Open Sans" w:eastAsia="Times New Roman" w:hAnsi="Open Sans" w:cs="Open Sans"/>
          <w:color w:val="181818"/>
          <w:kern w:val="0"/>
          <w:sz w:val="21"/>
          <w:szCs w:val="21"/>
          <w:lang w:eastAsia="ru-RU"/>
          <w14:ligatures w14:val="none"/>
        </w:rPr>
        <w:t>. Вместо традиционных тематических разделов в математическом блоке выделены такие разделы: «Свойства», «Отношения», «Числа и цифры», «Сохранение (неизменность) количества и величин», «Алгоритмы».</w:t>
      </w:r>
    </w:p>
    <w:p w14:paraId="2DAE5645" w14:textId="77777777" w:rsidR="00105A51" w:rsidRPr="00105A51" w:rsidRDefault="00105A51" w:rsidP="00105A51">
      <w:pPr>
        <w:shd w:val="clear" w:color="auto" w:fill="FFFFFF"/>
        <w:spacing w:after="0" w:line="315" w:lineRule="atLeast"/>
        <w:ind w:right="300" w:firstLine="709"/>
        <w:jc w:val="both"/>
        <w:rPr>
          <w:rFonts w:ascii="Open Sans" w:eastAsia="Times New Roman" w:hAnsi="Open Sans" w:cs="Open Sans"/>
          <w:color w:val="181818"/>
          <w:kern w:val="0"/>
          <w:sz w:val="21"/>
          <w:szCs w:val="21"/>
          <w:lang w:eastAsia="ru-RU"/>
          <w14:ligatures w14:val="none"/>
        </w:rPr>
      </w:pPr>
      <w:r w:rsidRPr="00105A51">
        <w:rPr>
          <w:rFonts w:ascii="Open Sans" w:eastAsia="Times New Roman" w:hAnsi="Open Sans" w:cs="Open Sans"/>
          <w:color w:val="181818"/>
          <w:kern w:val="0"/>
          <w:sz w:val="21"/>
          <w:szCs w:val="21"/>
          <w:lang w:eastAsia="ru-RU"/>
          <w14:ligatures w14:val="none"/>
        </w:rPr>
        <w:lastRenderedPageBreak/>
        <w:t xml:space="preserve">По каждому из разделов сформулированы «представления», «познавательные и речевые умения». Кроме того, по каждой возрастной группе определены основные задачи развития математических знаний и уровни освоения программы. Программа предусматривает углубление представлений детей о свойствах и отношениях объектов, в основном через игры на классификацию и </w:t>
      </w:r>
      <w:proofErr w:type="spellStart"/>
      <w:r w:rsidRPr="00105A51">
        <w:rPr>
          <w:rFonts w:ascii="Open Sans" w:eastAsia="Times New Roman" w:hAnsi="Open Sans" w:cs="Open Sans"/>
          <w:color w:val="181818"/>
          <w:kern w:val="0"/>
          <w:sz w:val="21"/>
          <w:szCs w:val="21"/>
          <w:lang w:eastAsia="ru-RU"/>
          <w14:ligatures w14:val="none"/>
        </w:rPr>
        <w:t>сериацию</w:t>
      </w:r>
      <w:proofErr w:type="spellEnd"/>
      <w:r w:rsidRPr="00105A51">
        <w:rPr>
          <w:rFonts w:ascii="Open Sans" w:eastAsia="Times New Roman" w:hAnsi="Open Sans" w:cs="Open Sans"/>
          <w:color w:val="181818"/>
          <w:kern w:val="0"/>
          <w:sz w:val="21"/>
          <w:szCs w:val="21"/>
          <w:lang w:eastAsia="ru-RU"/>
          <w14:ligatures w14:val="none"/>
        </w:rPr>
        <w:t>, практическую деятельность, направленную на воссоздание, преобразование форм предметов и геометрических фигур. Дети не только пользуются известными им знаками и символами, но и находят способы условного обозначения новых, неизвестных им ранее параметров величин, геометрических фигур, временных и пространственных отношений и т.д. В содержании обучения преобладают логические задачи, ведущие к познанию закономерностей, простых алгоритмов. В ходе освоения чисел педагог способствует осмыслению детьми последовательности чисел и места каждого из них в натуральном ряду. Это выражено в умении детей образовать число больше или меньше заданного, доказывать равенство или неравенство группы предметов по числу, находить пропущенное число.</w:t>
      </w:r>
    </w:p>
    <w:p w14:paraId="143061B9" w14:textId="77777777" w:rsidR="00105A51" w:rsidRPr="00105A51" w:rsidRDefault="00105A51" w:rsidP="00105A51">
      <w:pPr>
        <w:shd w:val="clear" w:color="auto" w:fill="FFFFFF"/>
        <w:spacing w:after="0" w:line="315" w:lineRule="atLeast"/>
        <w:ind w:right="300" w:firstLine="709"/>
        <w:jc w:val="both"/>
        <w:rPr>
          <w:rFonts w:ascii="Open Sans" w:eastAsia="Times New Roman" w:hAnsi="Open Sans" w:cs="Open Sans"/>
          <w:color w:val="181818"/>
          <w:kern w:val="0"/>
          <w:sz w:val="21"/>
          <w:szCs w:val="21"/>
          <w:lang w:eastAsia="ru-RU"/>
          <w14:ligatures w14:val="none"/>
        </w:rPr>
      </w:pPr>
      <w:r w:rsidRPr="00105A51">
        <w:rPr>
          <w:rFonts w:ascii="Open Sans" w:eastAsia="Times New Roman" w:hAnsi="Open Sans" w:cs="Open Sans"/>
          <w:color w:val="181818"/>
          <w:kern w:val="0"/>
          <w:sz w:val="21"/>
          <w:szCs w:val="21"/>
          <w:lang w:eastAsia="ru-RU"/>
          <w14:ligatures w14:val="none"/>
        </w:rPr>
        <w:t>Комплексная программа развития, воспитания и обучения дошкольника в Образовательной системе «Школа 2100»</w:t>
      </w:r>
    </w:p>
    <w:p w14:paraId="1F21A2B7" w14:textId="77777777" w:rsidR="00105A51" w:rsidRPr="00105A51" w:rsidRDefault="00105A51" w:rsidP="00105A51">
      <w:pPr>
        <w:shd w:val="clear" w:color="auto" w:fill="FFFFFF"/>
        <w:spacing w:after="0" w:line="315" w:lineRule="atLeast"/>
        <w:ind w:right="300" w:firstLine="709"/>
        <w:jc w:val="both"/>
        <w:rPr>
          <w:rFonts w:ascii="Open Sans" w:eastAsia="Times New Roman" w:hAnsi="Open Sans" w:cs="Open Sans"/>
          <w:color w:val="181818"/>
          <w:kern w:val="0"/>
          <w:sz w:val="21"/>
          <w:szCs w:val="21"/>
          <w:lang w:eastAsia="ru-RU"/>
          <w14:ligatures w14:val="none"/>
        </w:rPr>
      </w:pPr>
      <w:r w:rsidRPr="00105A51">
        <w:rPr>
          <w:rFonts w:ascii="Open Sans" w:eastAsia="Times New Roman" w:hAnsi="Open Sans" w:cs="Open Sans"/>
          <w:color w:val="181818"/>
          <w:kern w:val="0"/>
          <w:sz w:val="21"/>
          <w:szCs w:val="21"/>
          <w:lang w:eastAsia="ru-RU"/>
          <w14:ligatures w14:val="none"/>
        </w:rPr>
        <w:t xml:space="preserve">(«Детский сад 2100»).Авторский коллектив: А.А. Леонтьев (руководитель), Р.Н. </w:t>
      </w:r>
      <w:proofErr w:type="spellStart"/>
      <w:r w:rsidRPr="00105A51">
        <w:rPr>
          <w:rFonts w:ascii="Open Sans" w:eastAsia="Times New Roman" w:hAnsi="Open Sans" w:cs="Open Sans"/>
          <w:color w:val="181818"/>
          <w:kern w:val="0"/>
          <w:sz w:val="21"/>
          <w:szCs w:val="21"/>
          <w:lang w:eastAsia="ru-RU"/>
          <w14:ligatures w14:val="none"/>
        </w:rPr>
        <w:t>Бунеев</w:t>
      </w:r>
      <w:proofErr w:type="spellEnd"/>
      <w:r w:rsidRPr="00105A51">
        <w:rPr>
          <w:rFonts w:ascii="Open Sans" w:eastAsia="Times New Roman" w:hAnsi="Open Sans" w:cs="Open Sans"/>
          <w:color w:val="181818"/>
          <w:kern w:val="0"/>
          <w:sz w:val="21"/>
          <w:szCs w:val="21"/>
          <w:lang w:eastAsia="ru-RU"/>
          <w14:ligatures w14:val="none"/>
        </w:rPr>
        <w:t xml:space="preserve">, Е.В. </w:t>
      </w:r>
      <w:proofErr w:type="spellStart"/>
      <w:r w:rsidRPr="00105A51">
        <w:rPr>
          <w:rFonts w:ascii="Open Sans" w:eastAsia="Times New Roman" w:hAnsi="Open Sans" w:cs="Open Sans"/>
          <w:color w:val="181818"/>
          <w:kern w:val="0"/>
          <w:sz w:val="21"/>
          <w:szCs w:val="21"/>
          <w:lang w:eastAsia="ru-RU"/>
          <w14:ligatures w14:val="none"/>
        </w:rPr>
        <w:t>Бунеева</w:t>
      </w:r>
      <w:proofErr w:type="spellEnd"/>
      <w:r w:rsidRPr="00105A51">
        <w:rPr>
          <w:rFonts w:ascii="Open Sans" w:eastAsia="Times New Roman" w:hAnsi="Open Sans" w:cs="Open Sans"/>
          <w:color w:val="181818"/>
          <w:kern w:val="0"/>
          <w:sz w:val="21"/>
          <w:szCs w:val="21"/>
          <w:lang w:eastAsia="ru-RU"/>
          <w14:ligatures w14:val="none"/>
        </w:rPr>
        <w:t xml:space="preserve">, М.М. Борисова, А.А. Вахрушев, М.В. Корепанова, Т.Р. Кислова, С.А. Козлова, О А. </w:t>
      </w:r>
      <w:proofErr w:type="spellStart"/>
      <w:r w:rsidRPr="00105A51">
        <w:rPr>
          <w:rFonts w:ascii="Open Sans" w:eastAsia="Times New Roman" w:hAnsi="Open Sans" w:cs="Open Sans"/>
          <w:color w:val="181818"/>
          <w:kern w:val="0"/>
          <w:sz w:val="21"/>
          <w:szCs w:val="21"/>
          <w:lang w:eastAsia="ru-RU"/>
          <w14:ligatures w14:val="none"/>
        </w:rPr>
        <w:t>Куревина</w:t>
      </w:r>
      <w:proofErr w:type="spellEnd"/>
      <w:r w:rsidRPr="00105A51">
        <w:rPr>
          <w:rFonts w:ascii="Open Sans" w:eastAsia="Times New Roman" w:hAnsi="Open Sans" w:cs="Open Sans"/>
          <w:color w:val="181818"/>
          <w:kern w:val="0"/>
          <w:sz w:val="21"/>
          <w:szCs w:val="21"/>
          <w:lang w:eastAsia="ru-RU"/>
          <w14:ligatures w14:val="none"/>
        </w:rPr>
        <w:t xml:space="preserve">, И.В. Маслова, ОА. Степанова, О.В. </w:t>
      </w:r>
      <w:proofErr w:type="spellStart"/>
      <w:r w:rsidRPr="00105A51">
        <w:rPr>
          <w:rFonts w:ascii="Open Sans" w:eastAsia="Times New Roman" w:hAnsi="Open Sans" w:cs="Open Sans"/>
          <w:color w:val="181818"/>
          <w:kern w:val="0"/>
          <w:sz w:val="21"/>
          <w:szCs w:val="21"/>
          <w:lang w:eastAsia="ru-RU"/>
          <w14:ligatures w14:val="none"/>
        </w:rPr>
        <w:t>Чиндилова</w:t>
      </w:r>
      <w:proofErr w:type="spellEnd"/>
      <w:r w:rsidRPr="00105A51">
        <w:rPr>
          <w:rFonts w:ascii="Open Sans" w:eastAsia="Times New Roman" w:hAnsi="Open Sans" w:cs="Open Sans"/>
          <w:color w:val="181818"/>
          <w:kern w:val="0"/>
          <w:sz w:val="21"/>
          <w:szCs w:val="21"/>
          <w:lang w:eastAsia="ru-RU"/>
          <w14:ligatures w14:val="none"/>
        </w:rPr>
        <w:t>.</w:t>
      </w:r>
    </w:p>
    <w:p w14:paraId="686C1C45" w14:textId="77777777" w:rsidR="00105A51" w:rsidRPr="00105A51" w:rsidRDefault="00105A51" w:rsidP="00105A51">
      <w:pPr>
        <w:shd w:val="clear" w:color="auto" w:fill="FFFFFF"/>
        <w:spacing w:after="0" w:line="315" w:lineRule="atLeast"/>
        <w:ind w:right="300" w:firstLine="709"/>
        <w:jc w:val="both"/>
        <w:rPr>
          <w:rFonts w:ascii="Open Sans" w:eastAsia="Times New Roman" w:hAnsi="Open Sans" w:cs="Open Sans"/>
          <w:color w:val="181818"/>
          <w:kern w:val="0"/>
          <w:sz w:val="21"/>
          <w:szCs w:val="21"/>
          <w:lang w:eastAsia="ru-RU"/>
          <w14:ligatures w14:val="none"/>
        </w:rPr>
      </w:pPr>
      <w:r w:rsidRPr="00105A51">
        <w:rPr>
          <w:rFonts w:ascii="Open Sans" w:eastAsia="Times New Roman" w:hAnsi="Open Sans" w:cs="Open Sans"/>
          <w:color w:val="181818"/>
          <w:kern w:val="0"/>
          <w:sz w:val="21"/>
          <w:szCs w:val="21"/>
          <w:lang w:eastAsia="ru-RU"/>
          <w14:ligatures w14:val="none"/>
        </w:rPr>
        <w:t>В рамках математического развития программа обеспечивает преемственность в обучении детей математике между детским садом и начальной школой в соответствии с программой курса «Моя математика». Авторами математического блока программы являются М.В. Корепанова и С.А. Козлова.</w:t>
      </w:r>
    </w:p>
    <w:p w14:paraId="16858273" w14:textId="77777777" w:rsidR="00105A51" w:rsidRPr="00105A51" w:rsidRDefault="00105A51" w:rsidP="00105A51">
      <w:pPr>
        <w:shd w:val="clear" w:color="auto" w:fill="FFFFFF"/>
        <w:spacing w:after="0" w:line="315" w:lineRule="atLeast"/>
        <w:ind w:right="300" w:firstLine="709"/>
        <w:jc w:val="both"/>
        <w:rPr>
          <w:rFonts w:ascii="Open Sans" w:eastAsia="Times New Roman" w:hAnsi="Open Sans" w:cs="Open Sans"/>
          <w:color w:val="181818"/>
          <w:kern w:val="0"/>
          <w:sz w:val="21"/>
          <w:szCs w:val="21"/>
          <w:lang w:eastAsia="ru-RU"/>
          <w14:ligatures w14:val="none"/>
        </w:rPr>
      </w:pPr>
      <w:r w:rsidRPr="00105A51">
        <w:rPr>
          <w:rFonts w:ascii="Open Sans" w:eastAsia="Times New Roman" w:hAnsi="Open Sans" w:cs="Open Sans"/>
          <w:color w:val="181818"/>
          <w:kern w:val="0"/>
          <w:sz w:val="21"/>
          <w:szCs w:val="21"/>
          <w:lang w:eastAsia="ru-RU"/>
          <w14:ligatures w14:val="none"/>
        </w:rPr>
        <w:t>Цель математического блока программы — обеспечить познавательное развитие личности ребенка средствами математики.</w:t>
      </w:r>
    </w:p>
    <w:p w14:paraId="1AEA212A" w14:textId="77777777" w:rsidR="00105A51" w:rsidRPr="00105A51" w:rsidRDefault="00105A51" w:rsidP="00105A51">
      <w:pPr>
        <w:shd w:val="clear" w:color="auto" w:fill="FFFFFF"/>
        <w:spacing w:after="0" w:line="315" w:lineRule="atLeast"/>
        <w:ind w:right="300" w:firstLine="709"/>
        <w:jc w:val="both"/>
        <w:rPr>
          <w:rFonts w:ascii="Open Sans" w:eastAsia="Times New Roman" w:hAnsi="Open Sans" w:cs="Open Sans"/>
          <w:color w:val="181818"/>
          <w:kern w:val="0"/>
          <w:sz w:val="21"/>
          <w:szCs w:val="21"/>
          <w:lang w:eastAsia="ru-RU"/>
          <w14:ligatures w14:val="none"/>
        </w:rPr>
      </w:pPr>
      <w:r w:rsidRPr="00105A51">
        <w:rPr>
          <w:rFonts w:ascii="Open Sans" w:eastAsia="Times New Roman" w:hAnsi="Open Sans" w:cs="Open Sans"/>
          <w:color w:val="181818"/>
          <w:kern w:val="0"/>
          <w:sz w:val="21"/>
          <w:szCs w:val="21"/>
          <w:lang w:eastAsia="ru-RU"/>
          <w14:ligatures w14:val="none"/>
        </w:rPr>
        <w:t>В рамках математического блока сформулированы следующие задачи.</w:t>
      </w:r>
    </w:p>
    <w:p w14:paraId="23070241" w14:textId="77777777" w:rsidR="00105A51" w:rsidRPr="00105A51" w:rsidRDefault="00105A51" w:rsidP="00105A51">
      <w:pPr>
        <w:shd w:val="clear" w:color="auto" w:fill="FFFFFF"/>
        <w:spacing w:after="0" w:line="315" w:lineRule="atLeast"/>
        <w:ind w:right="300" w:firstLine="709"/>
        <w:jc w:val="both"/>
        <w:rPr>
          <w:rFonts w:ascii="Open Sans" w:eastAsia="Times New Roman" w:hAnsi="Open Sans" w:cs="Open Sans"/>
          <w:color w:val="181818"/>
          <w:kern w:val="0"/>
          <w:sz w:val="21"/>
          <w:szCs w:val="21"/>
          <w:lang w:eastAsia="ru-RU"/>
          <w14:ligatures w14:val="none"/>
        </w:rPr>
      </w:pPr>
      <w:r w:rsidRPr="00105A51">
        <w:rPr>
          <w:rFonts w:ascii="Open Sans" w:eastAsia="Times New Roman" w:hAnsi="Open Sans" w:cs="Open Sans"/>
          <w:color w:val="181818"/>
          <w:kern w:val="0"/>
          <w:sz w:val="21"/>
          <w:szCs w:val="21"/>
          <w:lang w:eastAsia="ru-RU"/>
          <w14:ligatures w14:val="none"/>
        </w:rPr>
        <w:t>Развитие предметных умений: производить простейшие вычисления на основе действий с конкретными предметными множествами и измерений величин с помощью произвольно выбранных мерок; читать и записывать сведения об окружающем мире на языке математики (с помощью известных моделей); узнавать в объектах окружающего мира известные геометрические формы; строить элементарные цепочки рассуждений.</w:t>
      </w:r>
    </w:p>
    <w:p w14:paraId="5EEE41B7" w14:textId="77777777" w:rsidR="00105A51" w:rsidRPr="00105A51" w:rsidRDefault="00105A51" w:rsidP="00105A51">
      <w:pPr>
        <w:shd w:val="clear" w:color="auto" w:fill="FFFFFF"/>
        <w:spacing w:after="0" w:line="315" w:lineRule="atLeast"/>
        <w:ind w:right="300" w:firstLine="709"/>
        <w:jc w:val="both"/>
        <w:rPr>
          <w:rFonts w:ascii="Open Sans" w:eastAsia="Times New Roman" w:hAnsi="Open Sans" w:cs="Open Sans"/>
          <w:color w:val="181818"/>
          <w:kern w:val="0"/>
          <w:sz w:val="21"/>
          <w:szCs w:val="21"/>
          <w:lang w:eastAsia="ru-RU"/>
          <w14:ligatures w14:val="none"/>
        </w:rPr>
      </w:pPr>
      <w:r w:rsidRPr="00105A51">
        <w:rPr>
          <w:rFonts w:ascii="Open Sans" w:eastAsia="Times New Roman" w:hAnsi="Open Sans" w:cs="Open Sans"/>
          <w:color w:val="181818"/>
          <w:kern w:val="0"/>
          <w:sz w:val="21"/>
          <w:szCs w:val="21"/>
          <w:lang w:eastAsia="ru-RU"/>
          <w14:ligatures w14:val="none"/>
        </w:rPr>
        <w:t>Формирование познавательной мотивации, интереса к математике и процессу обучения в целом.</w:t>
      </w:r>
    </w:p>
    <w:p w14:paraId="755BFBF8" w14:textId="77777777" w:rsidR="00105A51" w:rsidRPr="00105A51" w:rsidRDefault="00105A51" w:rsidP="00105A51">
      <w:pPr>
        <w:shd w:val="clear" w:color="auto" w:fill="FFFFFF"/>
        <w:spacing w:after="0" w:line="315" w:lineRule="atLeast"/>
        <w:ind w:right="300" w:firstLine="709"/>
        <w:jc w:val="both"/>
        <w:rPr>
          <w:rFonts w:ascii="Open Sans" w:eastAsia="Times New Roman" w:hAnsi="Open Sans" w:cs="Open Sans"/>
          <w:color w:val="181818"/>
          <w:kern w:val="0"/>
          <w:sz w:val="21"/>
          <w:szCs w:val="21"/>
          <w:lang w:eastAsia="ru-RU"/>
          <w14:ligatures w14:val="none"/>
        </w:rPr>
      </w:pPr>
      <w:r w:rsidRPr="00105A51">
        <w:rPr>
          <w:rFonts w:ascii="Open Sans" w:eastAsia="Times New Roman" w:hAnsi="Open Sans" w:cs="Open Sans"/>
          <w:color w:val="181818"/>
          <w:kern w:val="0"/>
          <w:sz w:val="21"/>
          <w:szCs w:val="21"/>
          <w:lang w:eastAsia="ru-RU"/>
          <w14:ligatures w14:val="none"/>
        </w:rPr>
        <w:t>Развитие внимания и памяти, креативности и вариативности мышления.</w:t>
      </w:r>
    </w:p>
    <w:p w14:paraId="64DE47E9" w14:textId="77777777" w:rsidR="00105A51" w:rsidRPr="00105A51" w:rsidRDefault="00105A51" w:rsidP="00105A51">
      <w:pPr>
        <w:shd w:val="clear" w:color="auto" w:fill="FFFFFF"/>
        <w:spacing w:after="0" w:line="315" w:lineRule="atLeast"/>
        <w:ind w:right="300" w:firstLine="709"/>
        <w:jc w:val="both"/>
        <w:rPr>
          <w:rFonts w:ascii="Open Sans" w:eastAsia="Times New Roman" w:hAnsi="Open Sans" w:cs="Open Sans"/>
          <w:color w:val="181818"/>
          <w:kern w:val="0"/>
          <w:sz w:val="21"/>
          <w:szCs w:val="21"/>
          <w:lang w:eastAsia="ru-RU"/>
          <w14:ligatures w14:val="none"/>
        </w:rPr>
      </w:pPr>
      <w:r w:rsidRPr="00105A51">
        <w:rPr>
          <w:rFonts w:ascii="Open Sans" w:eastAsia="Times New Roman" w:hAnsi="Open Sans" w:cs="Open Sans"/>
          <w:color w:val="181818"/>
          <w:kern w:val="0"/>
          <w:sz w:val="21"/>
          <w:szCs w:val="21"/>
          <w:lang w:eastAsia="ru-RU"/>
          <w14:ligatures w14:val="none"/>
        </w:rPr>
        <w:t>Программа ориентирована на формирование у детей математических понятий и представлений, лежащих в основе содержания курса математики для начальной школы: о количественном и порядковом числе, величине, измерении и сравнении величин, пространственных и временных отношениях между объектами и явлениями действительности.</w:t>
      </w:r>
    </w:p>
    <w:p w14:paraId="3E79A85C" w14:textId="77777777" w:rsidR="00105A51" w:rsidRPr="00105A51" w:rsidRDefault="00105A51" w:rsidP="00105A51">
      <w:pPr>
        <w:shd w:val="clear" w:color="auto" w:fill="FFFFFF"/>
        <w:spacing w:after="0" w:line="315" w:lineRule="atLeast"/>
        <w:ind w:right="300" w:firstLine="709"/>
        <w:jc w:val="both"/>
        <w:rPr>
          <w:rFonts w:ascii="Open Sans" w:eastAsia="Times New Roman" w:hAnsi="Open Sans" w:cs="Open Sans"/>
          <w:color w:val="181818"/>
          <w:kern w:val="0"/>
          <w:sz w:val="21"/>
          <w:szCs w:val="21"/>
          <w:lang w:eastAsia="ru-RU"/>
          <w14:ligatures w14:val="none"/>
        </w:rPr>
      </w:pPr>
      <w:r w:rsidRPr="00105A51">
        <w:rPr>
          <w:rFonts w:ascii="Open Sans" w:eastAsia="Times New Roman" w:hAnsi="Open Sans" w:cs="Open Sans"/>
          <w:color w:val="181818"/>
          <w:kern w:val="0"/>
          <w:sz w:val="21"/>
          <w:szCs w:val="21"/>
          <w:lang w:eastAsia="ru-RU"/>
          <w14:ligatures w14:val="none"/>
        </w:rPr>
        <w:t>В основу программы положен принцип построения содержания «по спирали». На каждой из ступеней дошкольного математического развития рассматривается один и тот же основной круг понятий, но на другом уровне сложности, что обеспечивает развитие предметных и обще учебных умений.</w:t>
      </w:r>
    </w:p>
    <w:p w14:paraId="5C3CAEC8" w14:textId="77777777" w:rsidR="00105A51" w:rsidRPr="00105A51" w:rsidRDefault="00105A51" w:rsidP="00105A51">
      <w:pPr>
        <w:shd w:val="clear" w:color="auto" w:fill="FFFFFF"/>
        <w:spacing w:after="0" w:line="315" w:lineRule="atLeast"/>
        <w:ind w:right="300" w:firstLine="709"/>
        <w:jc w:val="both"/>
        <w:rPr>
          <w:rFonts w:ascii="Open Sans" w:eastAsia="Times New Roman" w:hAnsi="Open Sans" w:cs="Open Sans"/>
          <w:color w:val="181818"/>
          <w:kern w:val="0"/>
          <w:sz w:val="21"/>
          <w:szCs w:val="21"/>
          <w:lang w:eastAsia="ru-RU"/>
          <w14:ligatures w14:val="none"/>
        </w:rPr>
      </w:pPr>
      <w:r w:rsidRPr="00105A51">
        <w:rPr>
          <w:rFonts w:ascii="Open Sans" w:eastAsia="Times New Roman" w:hAnsi="Open Sans" w:cs="Open Sans"/>
          <w:color w:val="181818"/>
          <w:kern w:val="0"/>
          <w:sz w:val="21"/>
          <w:szCs w:val="21"/>
          <w:lang w:eastAsia="ru-RU"/>
          <w14:ligatures w14:val="none"/>
        </w:rPr>
        <w:t xml:space="preserve">Математическое содержание разбито в программе на следующие разделы: «Признаки предметов», «Отношения», «Числа от одного до пяти», «Величины», </w:t>
      </w:r>
      <w:r w:rsidRPr="00105A51">
        <w:rPr>
          <w:rFonts w:ascii="Open Sans" w:eastAsia="Times New Roman" w:hAnsi="Open Sans" w:cs="Open Sans"/>
          <w:color w:val="181818"/>
          <w:kern w:val="0"/>
          <w:sz w:val="21"/>
          <w:szCs w:val="21"/>
          <w:lang w:eastAsia="ru-RU"/>
          <w14:ligatures w14:val="none"/>
        </w:rPr>
        <w:lastRenderedPageBreak/>
        <w:t>«Элементы геометрии», «Ознакомление с пространственными и временными отношениями», «Конструирование».</w:t>
      </w:r>
    </w:p>
    <w:p w14:paraId="1F0A14F0" w14:textId="77777777" w:rsidR="00105A51" w:rsidRPr="00105A51" w:rsidRDefault="00105A51" w:rsidP="00105A51">
      <w:pPr>
        <w:shd w:val="clear" w:color="auto" w:fill="FFFFFF"/>
        <w:spacing w:after="0" w:line="315" w:lineRule="atLeast"/>
        <w:ind w:right="300" w:firstLine="709"/>
        <w:jc w:val="both"/>
        <w:rPr>
          <w:rFonts w:ascii="Open Sans" w:eastAsia="Times New Roman" w:hAnsi="Open Sans" w:cs="Open Sans"/>
          <w:color w:val="181818"/>
          <w:kern w:val="0"/>
          <w:sz w:val="21"/>
          <w:szCs w:val="21"/>
          <w:lang w:eastAsia="ru-RU"/>
          <w14:ligatures w14:val="none"/>
        </w:rPr>
      </w:pPr>
      <w:r w:rsidRPr="00105A51">
        <w:rPr>
          <w:rFonts w:ascii="Open Sans" w:eastAsia="Times New Roman" w:hAnsi="Open Sans" w:cs="Open Sans"/>
          <w:color w:val="181818"/>
          <w:kern w:val="0"/>
          <w:sz w:val="21"/>
          <w:szCs w:val="21"/>
          <w:lang w:eastAsia="ru-RU"/>
          <w14:ligatures w14:val="none"/>
        </w:rPr>
        <w:t>Программа «Математические ступеньки». Автор Е.В. Колесникова.</w:t>
      </w:r>
    </w:p>
    <w:p w14:paraId="60D1EC57" w14:textId="77777777" w:rsidR="00105A51" w:rsidRPr="00105A51" w:rsidRDefault="00105A51" w:rsidP="00105A51">
      <w:pPr>
        <w:shd w:val="clear" w:color="auto" w:fill="FFFFFF"/>
        <w:spacing w:after="0" w:line="315" w:lineRule="atLeast"/>
        <w:ind w:right="300" w:firstLine="709"/>
        <w:jc w:val="both"/>
        <w:rPr>
          <w:rFonts w:ascii="Open Sans" w:eastAsia="Times New Roman" w:hAnsi="Open Sans" w:cs="Open Sans"/>
          <w:color w:val="181818"/>
          <w:kern w:val="0"/>
          <w:sz w:val="21"/>
          <w:szCs w:val="21"/>
          <w:lang w:eastAsia="ru-RU"/>
          <w14:ligatures w14:val="none"/>
        </w:rPr>
      </w:pPr>
      <w:r w:rsidRPr="00105A51">
        <w:rPr>
          <w:rFonts w:ascii="Open Sans" w:eastAsia="Times New Roman" w:hAnsi="Open Sans" w:cs="Open Sans"/>
          <w:color w:val="181818"/>
          <w:kern w:val="0"/>
          <w:sz w:val="21"/>
          <w:szCs w:val="21"/>
          <w:lang w:eastAsia="ru-RU"/>
          <w14:ligatures w14:val="none"/>
        </w:rPr>
        <w:t>В практической деятельности дошкольных учреждений нашел широкое признание математический цикл «Математические ступеньки». Данный цикл является авторским и представлен дидактическими пособиями по формированию математических представлений у детей дошкольного возраста от 3 до 7 лет. По каждой возрастной группе автором разработано содержание обучения. В цикле «Математические ступеньки» реализуются основные идеи концепции развивающего обучения Д.Б. Эльконина и В.В. Давыдова, в которой содержание, методы и формы организации учебного процесса непосредственно согласованы с закономерностями развития ребенка.</w:t>
      </w:r>
    </w:p>
    <w:p w14:paraId="7064A570" w14:textId="77777777" w:rsidR="00105A51" w:rsidRPr="00105A51" w:rsidRDefault="00105A51" w:rsidP="00105A51">
      <w:pPr>
        <w:shd w:val="clear" w:color="auto" w:fill="FFFFFF"/>
        <w:spacing w:after="0" w:line="315" w:lineRule="atLeast"/>
        <w:ind w:right="300" w:firstLine="709"/>
        <w:jc w:val="both"/>
        <w:rPr>
          <w:rFonts w:ascii="Open Sans" w:eastAsia="Times New Roman" w:hAnsi="Open Sans" w:cs="Open Sans"/>
          <w:color w:val="181818"/>
          <w:kern w:val="0"/>
          <w:sz w:val="21"/>
          <w:szCs w:val="21"/>
          <w:lang w:eastAsia="ru-RU"/>
          <w14:ligatures w14:val="none"/>
        </w:rPr>
      </w:pPr>
      <w:r w:rsidRPr="00105A51">
        <w:rPr>
          <w:rFonts w:ascii="Open Sans" w:eastAsia="Times New Roman" w:hAnsi="Open Sans" w:cs="Open Sans"/>
          <w:color w:val="181818"/>
          <w:kern w:val="0"/>
          <w:sz w:val="21"/>
          <w:szCs w:val="21"/>
          <w:lang w:eastAsia="ru-RU"/>
          <w14:ligatures w14:val="none"/>
        </w:rPr>
        <w:t>В содержании программы выделены традиционные разделы: «Количество и счет», «Величина», «Геометрические фигуры», «Ориентировка во времени», «Ориентировка в пространстве», «Логические задачи».</w:t>
      </w:r>
    </w:p>
    <w:p w14:paraId="602B9FBD" w14:textId="77777777" w:rsidR="00105A51" w:rsidRPr="00105A51" w:rsidRDefault="00105A51" w:rsidP="00105A51">
      <w:pPr>
        <w:shd w:val="clear" w:color="auto" w:fill="FFFFFF"/>
        <w:spacing w:after="0" w:line="315" w:lineRule="atLeast"/>
        <w:ind w:right="300" w:firstLine="709"/>
        <w:jc w:val="both"/>
        <w:rPr>
          <w:rFonts w:ascii="Open Sans" w:eastAsia="Times New Roman" w:hAnsi="Open Sans" w:cs="Open Sans"/>
          <w:color w:val="181818"/>
          <w:kern w:val="0"/>
          <w:sz w:val="21"/>
          <w:szCs w:val="21"/>
          <w:lang w:eastAsia="ru-RU"/>
          <w14:ligatures w14:val="none"/>
        </w:rPr>
      </w:pPr>
      <w:r w:rsidRPr="00105A51">
        <w:rPr>
          <w:rFonts w:ascii="Open Sans" w:eastAsia="Times New Roman" w:hAnsi="Open Sans" w:cs="Open Sans"/>
          <w:color w:val="181818"/>
          <w:kern w:val="0"/>
          <w:sz w:val="21"/>
          <w:szCs w:val="21"/>
          <w:lang w:eastAsia="ru-RU"/>
          <w14:ligatures w14:val="none"/>
        </w:rPr>
        <w:t>Содержание процесса формирования математических представлений разработано по каждой возрастной группе. Следует подчеркнуть, что программа для детей седьмого года жизни достаточно содержательна, предполагает формирование знаний и умений, необходимых для дальнейшего школьного обучения. Большое внимание в программе уделено обучению детей записи чисел, знаков, что, как мы уже отметили выше, отличает данную программу от других. Работа по формированию геометрических представлений предполагает не только знакомство с геометрическими фигурами, но и их анализ, связанный с выделением их составляющих частей.</w:t>
      </w:r>
    </w:p>
    <w:p w14:paraId="049BFECA" w14:textId="77777777" w:rsidR="00105A51" w:rsidRPr="00105A51" w:rsidRDefault="00105A51" w:rsidP="00105A51">
      <w:pPr>
        <w:shd w:val="clear" w:color="auto" w:fill="FFFFFF"/>
        <w:spacing w:after="0" w:line="315" w:lineRule="atLeast"/>
        <w:ind w:right="300" w:firstLine="709"/>
        <w:jc w:val="both"/>
        <w:rPr>
          <w:rFonts w:ascii="Open Sans" w:eastAsia="Times New Roman" w:hAnsi="Open Sans" w:cs="Open Sans"/>
          <w:color w:val="181818"/>
          <w:kern w:val="0"/>
          <w:sz w:val="21"/>
          <w:szCs w:val="21"/>
          <w:lang w:eastAsia="ru-RU"/>
          <w14:ligatures w14:val="none"/>
        </w:rPr>
      </w:pPr>
      <w:r w:rsidRPr="00105A51">
        <w:rPr>
          <w:rFonts w:ascii="Open Sans" w:eastAsia="Times New Roman" w:hAnsi="Open Sans" w:cs="Open Sans"/>
          <w:color w:val="000000"/>
          <w:kern w:val="0"/>
          <w:sz w:val="21"/>
          <w:szCs w:val="21"/>
          <w:lang w:eastAsia="ru-RU"/>
          <w14:ligatures w14:val="none"/>
        </w:rPr>
        <w:t>Исходя из обзора программ по математическому развитию, можно выделить основные направления работы со старшими дошкольниками.</w:t>
      </w:r>
    </w:p>
    <w:p w14:paraId="6F8A38C9" w14:textId="77777777" w:rsidR="00105A51" w:rsidRPr="00105A51" w:rsidRDefault="00105A51" w:rsidP="00105A51">
      <w:pPr>
        <w:shd w:val="clear" w:color="auto" w:fill="FFFFFF"/>
        <w:spacing w:after="0" w:line="315" w:lineRule="atLeast"/>
        <w:ind w:firstLine="709"/>
        <w:jc w:val="both"/>
        <w:rPr>
          <w:rFonts w:ascii="Open Sans" w:eastAsia="Times New Roman" w:hAnsi="Open Sans" w:cs="Open Sans"/>
          <w:color w:val="181818"/>
          <w:kern w:val="0"/>
          <w:sz w:val="21"/>
          <w:szCs w:val="21"/>
          <w:lang w:eastAsia="ru-RU"/>
          <w14:ligatures w14:val="none"/>
        </w:rPr>
      </w:pPr>
      <w:r w:rsidRPr="00105A51">
        <w:rPr>
          <w:rFonts w:ascii="Open Sans" w:eastAsia="Times New Roman" w:hAnsi="Open Sans" w:cs="Open Sans"/>
          <w:color w:val="000000"/>
          <w:kern w:val="0"/>
          <w:sz w:val="21"/>
          <w:szCs w:val="21"/>
          <w:lang w:eastAsia="ru-RU"/>
          <w14:ligatures w14:val="none"/>
        </w:rPr>
        <w:t>При обучении количеству и счёту в старшей группе детей учат считать в пределах 10, продолжая знакомить с цифрами первого десятка. На основе действий с множествами и измерения с помощью условной мерки продолжается формирование представлений о числах до 10.</w:t>
      </w:r>
    </w:p>
    <w:p w14:paraId="24B17A12" w14:textId="77777777" w:rsidR="00105A51" w:rsidRPr="00105A51" w:rsidRDefault="00105A51" w:rsidP="00105A51">
      <w:pPr>
        <w:shd w:val="clear" w:color="auto" w:fill="FFFFFF"/>
        <w:spacing w:after="0" w:line="315" w:lineRule="atLeast"/>
        <w:ind w:firstLine="709"/>
        <w:jc w:val="both"/>
        <w:rPr>
          <w:rFonts w:ascii="Open Sans" w:eastAsia="Times New Roman" w:hAnsi="Open Sans" w:cs="Open Sans"/>
          <w:color w:val="181818"/>
          <w:kern w:val="0"/>
          <w:sz w:val="21"/>
          <w:szCs w:val="21"/>
          <w:lang w:eastAsia="ru-RU"/>
          <w14:ligatures w14:val="none"/>
        </w:rPr>
      </w:pPr>
      <w:r w:rsidRPr="00105A51">
        <w:rPr>
          <w:rFonts w:ascii="Open Sans" w:eastAsia="Times New Roman" w:hAnsi="Open Sans" w:cs="Open Sans"/>
          <w:color w:val="000000"/>
          <w:kern w:val="0"/>
          <w:sz w:val="21"/>
          <w:szCs w:val="21"/>
          <w:lang w:eastAsia="ru-RU"/>
          <w14:ligatures w14:val="none"/>
        </w:rPr>
        <w:t>Образование каждого из новых чисел от 5 до 10 происходит на основе сравнения двух групп предметов.</w:t>
      </w:r>
    </w:p>
    <w:p w14:paraId="47A4D28A" w14:textId="77777777" w:rsidR="00105A51" w:rsidRPr="00105A51" w:rsidRDefault="00105A51" w:rsidP="00105A51">
      <w:pPr>
        <w:shd w:val="clear" w:color="auto" w:fill="FFFFFF"/>
        <w:spacing w:after="0" w:line="315" w:lineRule="atLeast"/>
        <w:ind w:firstLine="709"/>
        <w:jc w:val="both"/>
        <w:rPr>
          <w:rFonts w:ascii="Open Sans" w:eastAsia="Times New Roman" w:hAnsi="Open Sans" w:cs="Open Sans"/>
          <w:color w:val="181818"/>
          <w:kern w:val="0"/>
          <w:sz w:val="21"/>
          <w:szCs w:val="21"/>
          <w:lang w:eastAsia="ru-RU"/>
          <w14:ligatures w14:val="none"/>
        </w:rPr>
      </w:pPr>
      <w:r w:rsidRPr="00105A51">
        <w:rPr>
          <w:rFonts w:ascii="Open Sans" w:eastAsia="Times New Roman" w:hAnsi="Open Sans" w:cs="Open Sans"/>
          <w:color w:val="000000"/>
          <w:kern w:val="0"/>
          <w:sz w:val="21"/>
          <w:szCs w:val="21"/>
          <w:lang w:eastAsia="ru-RU"/>
          <w14:ligatures w14:val="none"/>
        </w:rPr>
        <w:t>Параллельно с показом образования числа детей знакомят с цифрами. Соотнося определенную цифру с числом, воспитатель предлагает детям рассмотреть изображение цифры, проанализировать его и сопоставить с уже знакомыми цифрами. Дети делают образные сравнения.</w:t>
      </w:r>
    </w:p>
    <w:p w14:paraId="192DD559" w14:textId="77777777" w:rsidR="00105A51" w:rsidRPr="00105A51" w:rsidRDefault="00105A51" w:rsidP="00105A51">
      <w:pPr>
        <w:shd w:val="clear" w:color="auto" w:fill="FFFFFF"/>
        <w:spacing w:after="0" w:line="315" w:lineRule="atLeast"/>
        <w:ind w:firstLine="709"/>
        <w:jc w:val="both"/>
        <w:rPr>
          <w:rFonts w:ascii="Open Sans" w:eastAsia="Times New Roman" w:hAnsi="Open Sans" w:cs="Open Sans"/>
          <w:color w:val="181818"/>
          <w:kern w:val="0"/>
          <w:sz w:val="21"/>
          <w:szCs w:val="21"/>
          <w:lang w:eastAsia="ru-RU"/>
          <w14:ligatures w14:val="none"/>
        </w:rPr>
      </w:pPr>
      <w:r w:rsidRPr="00105A51">
        <w:rPr>
          <w:rFonts w:ascii="Open Sans" w:eastAsia="Times New Roman" w:hAnsi="Open Sans" w:cs="Open Sans"/>
          <w:color w:val="000000"/>
          <w:kern w:val="0"/>
          <w:sz w:val="21"/>
          <w:szCs w:val="21"/>
          <w:lang w:eastAsia="ru-RU"/>
          <w14:ligatures w14:val="none"/>
        </w:rPr>
        <w:t>В течение всего учебного года дети упражняются в счете. Они пересчитывают предметы, игрушки, отсчитывают предметы по заданному числу, по цифре, по образцу. Образец может быть дан в виде числовой карточки с определенным количеством игрушек, предметов, геометрических фигур, представлен в виде звуков, движений. При выполнении этих заданий важно научить детей внимательно слушать задания воспитателя, запоминать их, а затем выполнять.</w:t>
      </w:r>
    </w:p>
    <w:p w14:paraId="0E5E6950" w14:textId="77777777" w:rsidR="00105A51" w:rsidRPr="00105A51" w:rsidRDefault="00105A51" w:rsidP="00105A51">
      <w:pPr>
        <w:shd w:val="clear" w:color="auto" w:fill="FFFFFF"/>
        <w:spacing w:after="0" w:line="315" w:lineRule="atLeast"/>
        <w:ind w:firstLine="709"/>
        <w:jc w:val="both"/>
        <w:rPr>
          <w:rFonts w:ascii="Open Sans" w:eastAsia="Times New Roman" w:hAnsi="Open Sans" w:cs="Open Sans"/>
          <w:color w:val="181818"/>
          <w:kern w:val="0"/>
          <w:sz w:val="21"/>
          <w:szCs w:val="21"/>
          <w:lang w:eastAsia="ru-RU"/>
          <w14:ligatures w14:val="none"/>
        </w:rPr>
      </w:pPr>
      <w:r w:rsidRPr="00105A51">
        <w:rPr>
          <w:rFonts w:ascii="Open Sans" w:eastAsia="Times New Roman" w:hAnsi="Open Sans" w:cs="Open Sans"/>
          <w:color w:val="000000"/>
          <w:kern w:val="0"/>
          <w:sz w:val="21"/>
          <w:szCs w:val="21"/>
          <w:lang w:eastAsia="ru-RU"/>
          <w14:ligatures w14:val="none"/>
        </w:rPr>
        <w:t>С большим интересом дети выполняют задания в дидактических играх: «Что изменилось?», «Найди ошибку», «Чудесный мешочек», «Считай дальше», «Считай – не ошибись», «Кто быстрее назовет», «Поймай мяч» и др.</w:t>
      </w:r>
    </w:p>
    <w:p w14:paraId="56FADB75" w14:textId="77777777" w:rsidR="00105A51" w:rsidRPr="00105A51" w:rsidRDefault="00105A51" w:rsidP="00105A51">
      <w:pPr>
        <w:shd w:val="clear" w:color="auto" w:fill="FFFFFF"/>
        <w:spacing w:after="0" w:line="315" w:lineRule="atLeast"/>
        <w:ind w:firstLine="709"/>
        <w:jc w:val="both"/>
        <w:rPr>
          <w:rFonts w:ascii="Open Sans" w:eastAsia="Times New Roman" w:hAnsi="Open Sans" w:cs="Open Sans"/>
          <w:color w:val="181818"/>
          <w:kern w:val="0"/>
          <w:sz w:val="21"/>
          <w:szCs w:val="21"/>
          <w:lang w:eastAsia="ru-RU"/>
          <w14:ligatures w14:val="none"/>
        </w:rPr>
      </w:pPr>
      <w:r w:rsidRPr="00105A51">
        <w:rPr>
          <w:rFonts w:ascii="Open Sans" w:eastAsia="Times New Roman" w:hAnsi="Open Sans" w:cs="Open Sans"/>
          <w:color w:val="000000"/>
          <w:kern w:val="0"/>
          <w:sz w:val="21"/>
          <w:szCs w:val="21"/>
          <w:lang w:eastAsia="ru-RU"/>
          <w14:ligatures w14:val="none"/>
        </w:rPr>
        <w:t xml:space="preserve">Программа старшей группы предусматривает сравнение последовательных чисел в пределах десяти на конкретном материале. Дети должны уметь сравнивать два </w:t>
      </w:r>
      <w:r w:rsidRPr="00105A51">
        <w:rPr>
          <w:rFonts w:ascii="Open Sans" w:eastAsia="Times New Roman" w:hAnsi="Open Sans" w:cs="Open Sans"/>
          <w:color w:val="000000"/>
          <w:kern w:val="0"/>
          <w:sz w:val="21"/>
          <w:szCs w:val="21"/>
          <w:lang w:eastAsia="ru-RU"/>
          <w14:ligatures w14:val="none"/>
        </w:rPr>
        <w:lastRenderedPageBreak/>
        <w:t>множества, знать, какое из чисел больше, а какое меньше, как из неравенства сделать равенство, а из равенства сделать неравенство.</w:t>
      </w:r>
    </w:p>
    <w:p w14:paraId="70C1F696" w14:textId="77777777" w:rsidR="00105A51" w:rsidRPr="00105A51" w:rsidRDefault="00105A51" w:rsidP="00105A51">
      <w:pPr>
        <w:shd w:val="clear" w:color="auto" w:fill="FFFFFF"/>
        <w:spacing w:after="0" w:line="315" w:lineRule="atLeast"/>
        <w:ind w:firstLine="709"/>
        <w:jc w:val="both"/>
        <w:rPr>
          <w:rFonts w:ascii="Open Sans" w:eastAsia="Times New Roman" w:hAnsi="Open Sans" w:cs="Open Sans"/>
          <w:color w:val="181818"/>
          <w:kern w:val="0"/>
          <w:sz w:val="21"/>
          <w:szCs w:val="21"/>
          <w:lang w:eastAsia="ru-RU"/>
          <w14:ligatures w14:val="none"/>
        </w:rPr>
      </w:pPr>
      <w:r w:rsidRPr="00105A51">
        <w:rPr>
          <w:rFonts w:ascii="Open Sans" w:eastAsia="Times New Roman" w:hAnsi="Open Sans" w:cs="Open Sans"/>
          <w:color w:val="000000"/>
          <w:kern w:val="0"/>
          <w:sz w:val="21"/>
          <w:szCs w:val="21"/>
          <w:lang w:eastAsia="ru-RU"/>
          <w14:ligatures w14:val="none"/>
        </w:rPr>
        <w:t>Дети должны уметь считать предметы, расположенные по вертикали, кругу, в виде числовых фигур. Необходимо учить детей считать, начиная с любого указанного предмета в любом направлении (справа налево, слева направо, сверху вниз), при этом не пропуская предметы и не пересчитывая их дважды.</w:t>
      </w:r>
    </w:p>
    <w:p w14:paraId="5C1DC596" w14:textId="77777777" w:rsidR="00105A51" w:rsidRPr="00105A51" w:rsidRDefault="00105A51" w:rsidP="00105A51">
      <w:pPr>
        <w:shd w:val="clear" w:color="auto" w:fill="FFFFFF"/>
        <w:spacing w:after="0" w:line="315" w:lineRule="atLeast"/>
        <w:ind w:firstLine="709"/>
        <w:jc w:val="both"/>
        <w:rPr>
          <w:rFonts w:ascii="Open Sans" w:eastAsia="Times New Roman" w:hAnsi="Open Sans" w:cs="Open Sans"/>
          <w:color w:val="181818"/>
          <w:kern w:val="0"/>
          <w:sz w:val="21"/>
          <w:szCs w:val="21"/>
          <w:lang w:eastAsia="ru-RU"/>
          <w14:ligatures w14:val="none"/>
        </w:rPr>
      </w:pPr>
      <w:r w:rsidRPr="00105A51">
        <w:rPr>
          <w:rFonts w:ascii="Open Sans" w:eastAsia="Times New Roman" w:hAnsi="Open Sans" w:cs="Open Sans"/>
          <w:color w:val="000000"/>
          <w:kern w:val="0"/>
          <w:sz w:val="21"/>
          <w:szCs w:val="21"/>
          <w:lang w:eastAsia="ru-RU"/>
          <w14:ligatures w14:val="none"/>
        </w:rPr>
        <w:t>В старшей группе продолжается работа над усвоением порядкового счета в пределах десяти. Детей учат различать порядковый и количественный счет. Используя количественный счет, можно ответить на вопрос: «Сколько?» определив, сколько всего предметов. Результат счета остается неизменным независимо от направления счета.</w:t>
      </w:r>
    </w:p>
    <w:p w14:paraId="7D31F750" w14:textId="77777777" w:rsidR="00105A51" w:rsidRPr="00105A51" w:rsidRDefault="00105A51" w:rsidP="00105A51">
      <w:pPr>
        <w:shd w:val="clear" w:color="auto" w:fill="FFFFFF"/>
        <w:spacing w:after="0" w:line="315" w:lineRule="atLeast"/>
        <w:ind w:firstLine="709"/>
        <w:jc w:val="both"/>
        <w:rPr>
          <w:rFonts w:ascii="Open Sans" w:eastAsia="Times New Roman" w:hAnsi="Open Sans" w:cs="Open Sans"/>
          <w:color w:val="181818"/>
          <w:kern w:val="0"/>
          <w:sz w:val="21"/>
          <w:szCs w:val="21"/>
          <w:lang w:eastAsia="ru-RU"/>
          <w14:ligatures w14:val="none"/>
        </w:rPr>
      </w:pPr>
      <w:r w:rsidRPr="00105A51">
        <w:rPr>
          <w:rFonts w:ascii="Open Sans" w:eastAsia="Times New Roman" w:hAnsi="Open Sans" w:cs="Open Sans"/>
          <w:color w:val="000000"/>
          <w:kern w:val="0"/>
          <w:sz w:val="21"/>
          <w:szCs w:val="21"/>
          <w:lang w:eastAsia="ru-RU"/>
          <w14:ligatures w14:val="none"/>
        </w:rPr>
        <w:t>Считая предметы по порядку, необходимо условиться, с какой стороны надо начать счет, так как именно от этого зависит результат счета. Дети должны научиться правильно отвечать на вопросы: «Какой по счету?», согласовывая при этом числительное с существительным в роде, падеже, числе.</w:t>
      </w:r>
    </w:p>
    <w:p w14:paraId="00E9A084" w14:textId="77777777" w:rsidR="00105A51" w:rsidRPr="00105A51" w:rsidRDefault="00105A51" w:rsidP="00105A51">
      <w:pPr>
        <w:shd w:val="clear" w:color="auto" w:fill="FFFFFF"/>
        <w:spacing w:after="0" w:line="315" w:lineRule="atLeast"/>
        <w:ind w:firstLine="709"/>
        <w:jc w:val="both"/>
        <w:rPr>
          <w:rFonts w:ascii="Open Sans" w:eastAsia="Times New Roman" w:hAnsi="Open Sans" w:cs="Open Sans"/>
          <w:color w:val="181818"/>
          <w:kern w:val="0"/>
          <w:sz w:val="21"/>
          <w:szCs w:val="21"/>
          <w:lang w:eastAsia="ru-RU"/>
          <w14:ligatures w14:val="none"/>
        </w:rPr>
      </w:pPr>
      <w:r w:rsidRPr="00105A51">
        <w:rPr>
          <w:rFonts w:ascii="Open Sans" w:eastAsia="Times New Roman" w:hAnsi="Open Sans" w:cs="Open Sans"/>
          <w:color w:val="000000"/>
          <w:kern w:val="0"/>
          <w:sz w:val="21"/>
          <w:szCs w:val="21"/>
          <w:lang w:eastAsia="ru-RU"/>
          <w14:ligatures w14:val="none"/>
        </w:rPr>
        <w:t>Умение детей различать порядковый и количественный счет закреплять в упражнениях и дидактических играх: «Какой игрушки не стало?», «Кто первый?» и других.</w:t>
      </w:r>
    </w:p>
    <w:p w14:paraId="1DBFA386" w14:textId="77777777" w:rsidR="00105A51" w:rsidRPr="00105A51" w:rsidRDefault="00105A51" w:rsidP="00105A51">
      <w:pPr>
        <w:shd w:val="clear" w:color="auto" w:fill="FFFFFF"/>
        <w:spacing w:after="0" w:line="315" w:lineRule="atLeast"/>
        <w:ind w:firstLine="709"/>
        <w:jc w:val="both"/>
        <w:rPr>
          <w:rFonts w:ascii="Open Sans" w:eastAsia="Times New Roman" w:hAnsi="Open Sans" w:cs="Open Sans"/>
          <w:color w:val="181818"/>
          <w:kern w:val="0"/>
          <w:sz w:val="21"/>
          <w:szCs w:val="21"/>
          <w:lang w:eastAsia="ru-RU"/>
          <w14:ligatures w14:val="none"/>
        </w:rPr>
      </w:pPr>
      <w:r w:rsidRPr="00105A51">
        <w:rPr>
          <w:rFonts w:ascii="Open Sans" w:eastAsia="Times New Roman" w:hAnsi="Open Sans" w:cs="Open Sans"/>
          <w:color w:val="000000"/>
          <w:kern w:val="0"/>
          <w:sz w:val="21"/>
          <w:szCs w:val="21"/>
          <w:lang w:eastAsia="ru-RU"/>
          <w14:ligatures w14:val="none"/>
        </w:rPr>
        <w:t>При ознакомлении с величиной важной программной задачей, решаемой в старшей группе, является обучение детей измерению. Обучение измерению помогает устранить недостатки в формировании представлений о числе, которые возникают при обучении счету отдельных величин.</w:t>
      </w:r>
    </w:p>
    <w:p w14:paraId="5BF10EAA" w14:textId="77777777" w:rsidR="00105A51" w:rsidRPr="00105A51" w:rsidRDefault="00105A51" w:rsidP="00105A51">
      <w:pPr>
        <w:shd w:val="clear" w:color="auto" w:fill="FFFFFF"/>
        <w:spacing w:after="0" w:line="315" w:lineRule="atLeast"/>
        <w:ind w:firstLine="709"/>
        <w:jc w:val="both"/>
        <w:rPr>
          <w:rFonts w:ascii="Open Sans" w:eastAsia="Times New Roman" w:hAnsi="Open Sans" w:cs="Open Sans"/>
          <w:color w:val="181818"/>
          <w:kern w:val="0"/>
          <w:sz w:val="21"/>
          <w:szCs w:val="21"/>
          <w:lang w:eastAsia="ru-RU"/>
          <w14:ligatures w14:val="none"/>
        </w:rPr>
      </w:pPr>
      <w:r w:rsidRPr="00105A51">
        <w:rPr>
          <w:rFonts w:ascii="Open Sans" w:eastAsia="Times New Roman" w:hAnsi="Open Sans" w:cs="Open Sans"/>
          <w:color w:val="000000"/>
          <w:kern w:val="0"/>
          <w:sz w:val="21"/>
          <w:szCs w:val="21"/>
          <w:lang w:eastAsia="ru-RU"/>
          <w14:ligatures w14:val="none"/>
        </w:rPr>
        <w:t>В старшей группе детей учат измерять с помощью условной меры длину протяжения, объем жидкий и сыпучих тел, переводя количественные отношения в наглядно-представляемые множества.</w:t>
      </w:r>
    </w:p>
    <w:p w14:paraId="49CC83EF" w14:textId="77777777" w:rsidR="00105A51" w:rsidRPr="00105A51" w:rsidRDefault="00105A51" w:rsidP="00105A51">
      <w:pPr>
        <w:shd w:val="clear" w:color="auto" w:fill="FFFFFF"/>
        <w:spacing w:after="0" w:line="315" w:lineRule="atLeast"/>
        <w:ind w:firstLine="709"/>
        <w:jc w:val="both"/>
        <w:rPr>
          <w:rFonts w:ascii="Open Sans" w:eastAsia="Times New Roman" w:hAnsi="Open Sans" w:cs="Open Sans"/>
          <w:color w:val="181818"/>
          <w:kern w:val="0"/>
          <w:sz w:val="21"/>
          <w:szCs w:val="21"/>
          <w:lang w:eastAsia="ru-RU"/>
          <w14:ligatures w14:val="none"/>
        </w:rPr>
      </w:pPr>
      <w:r w:rsidRPr="00105A51">
        <w:rPr>
          <w:rFonts w:ascii="Open Sans" w:eastAsia="Times New Roman" w:hAnsi="Open Sans" w:cs="Open Sans"/>
          <w:color w:val="000000"/>
          <w:kern w:val="0"/>
          <w:sz w:val="21"/>
          <w:szCs w:val="21"/>
          <w:lang w:eastAsia="ru-RU"/>
          <w14:ligatures w14:val="none"/>
        </w:rPr>
        <w:t>Прежде всего, детей следует познакомить с правилами измерения протяженных величин, жидких и сыпучих тел. Воспитатель показывает и объясняет правила измерения. Процесс измерения разбивается на этапы, каждый из которых повторяется детьми вслед за воспитателем. Воспитатель сначала демонстрирует мерку, с помощью которой можно измерить полоску бумаги, ленту и пр. Затем показывает, что мерку надо приложить так, чтобы концы измеряемой полоски мерки совпадали. Дети повторяют это действие. Далее воспитатель отмечает конец мерки, объясняет, что каждый раз, когда мерка уложилась полностью, нужно отложить «для памяти» фишку, которая показывает, что мерка уложилась в полоске полностью.</w:t>
      </w:r>
    </w:p>
    <w:p w14:paraId="45EE46D5" w14:textId="77777777" w:rsidR="00105A51" w:rsidRPr="00105A51" w:rsidRDefault="00105A51" w:rsidP="00105A51">
      <w:pPr>
        <w:shd w:val="clear" w:color="auto" w:fill="FFFFFF"/>
        <w:spacing w:after="0" w:line="315" w:lineRule="atLeast"/>
        <w:ind w:firstLine="709"/>
        <w:jc w:val="both"/>
        <w:rPr>
          <w:rFonts w:ascii="Open Sans" w:eastAsia="Times New Roman" w:hAnsi="Open Sans" w:cs="Open Sans"/>
          <w:color w:val="181818"/>
          <w:kern w:val="0"/>
          <w:sz w:val="21"/>
          <w:szCs w:val="21"/>
          <w:lang w:eastAsia="ru-RU"/>
          <w14:ligatures w14:val="none"/>
        </w:rPr>
      </w:pPr>
      <w:r w:rsidRPr="00105A51">
        <w:rPr>
          <w:rFonts w:ascii="Open Sans" w:eastAsia="Times New Roman" w:hAnsi="Open Sans" w:cs="Open Sans"/>
          <w:color w:val="000000"/>
          <w:kern w:val="0"/>
          <w:sz w:val="21"/>
          <w:szCs w:val="21"/>
          <w:lang w:eastAsia="ru-RU"/>
          <w14:ligatures w14:val="none"/>
        </w:rPr>
        <w:t>Далее мерка прикладывается к отметке, вновь отмечается конец мерки и снова откладывается фишка. Так измеряется вся полоска. В результате измерения перед детьми образуется ряд фишек, пересчитав которые можно сказать, сколько раз мерка уложилась в измеряемом объекте.</w:t>
      </w:r>
    </w:p>
    <w:p w14:paraId="61203F81" w14:textId="77777777" w:rsidR="00105A51" w:rsidRPr="00105A51" w:rsidRDefault="00105A51" w:rsidP="00105A51">
      <w:pPr>
        <w:shd w:val="clear" w:color="auto" w:fill="FFFFFF"/>
        <w:spacing w:after="0" w:line="315" w:lineRule="atLeast"/>
        <w:ind w:firstLine="709"/>
        <w:jc w:val="both"/>
        <w:rPr>
          <w:rFonts w:ascii="Open Sans" w:eastAsia="Times New Roman" w:hAnsi="Open Sans" w:cs="Open Sans"/>
          <w:color w:val="181818"/>
          <w:kern w:val="0"/>
          <w:sz w:val="21"/>
          <w:szCs w:val="21"/>
          <w:lang w:eastAsia="ru-RU"/>
          <w14:ligatures w14:val="none"/>
        </w:rPr>
      </w:pPr>
      <w:r w:rsidRPr="00105A51">
        <w:rPr>
          <w:rFonts w:ascii="Open Sans" w:eastAsia="Times New Roman" w:hAnsi="Open Sans" w:cs="Open Sans"/>
          <w:color w:val="000000"/>
          <w:kern w:val="0"/>
          <w:sz w:val="21"/>
          <w:szCs w:val="21"/>
          <w:lang w:eastAsia="ru-RU"/>
          <w14:ligatures w14:val="none"/>
        </w:rPr>
        <w:t>Дети должны прочно усвоить правила измерения, так как на последующих занятиях они выполняют измерение самостоятельно от начала до конца. Важно, чтобы дети не только запомнили последовательность измерения, но и четко выполняли правила, понимали смысл каждого действия. Важно, чтобы весь материал, с которым работают дети, был точно выверен, чтобы в измеряемом объекте мерка уложиться полностью число раз.</w:t>
      </w:r>
    </w:p>
    <w:p w14:paraId="2D3127CF" w14:textId="77777777" w:rsidR="00105A51" w:rsidRPr="00105A51" w:rsidRDefault="00105A51" w:rsidP="00105A51">
      <w:pPr>
        <w:shd w:val="clear" w:color="auto" w:fill="FFFFFF"/>
        <w:spacing w:after="0" w:line="315" w:lineRule="atLeast"/>
        <w:ind w:firstLine="709"/>
        <w:jc w:val="both"/>
        <w:rPr>
          <w:rFonts w:ascii="Open Sans" w:eastAsia="Times New Roman" w:hAnsi="Open Sans" w:cs="Open Sans"/>
          <w:color w:val="181818"/>
          <w:kern w:val="0"/>
          <w:sz w:val="21"/>
          <w:szCs w:val="21"/>
          <w:lang w:eastAsia="ru-RU"/>
          <w14:ligatures w14:val="none"/>
        </w:rPr>
      </w:pPr>
      <w:r w:rsidRPr="00105A51">
        <w:rPr>
          <w:rFonts w:ascii="Open Sans" w:eastAsia="Times New Roman" w:hAnsi="Open Sans" w:cs="Open Sans"/>
          <w:color w:val="000000"/>
          <w:kern w:val="0"/>
          <w:sz w:val="21"/>
          <w:szCs w:val="21"/>
          <w:lang w:eastAsia="ru-RU"/>
          <w14:ligatures w14:val="none"/>
        </w:rPr>
        <w:t>При измерении сыпучих и жидких тел используются те же правила измерения, а также добавляются новые, характерные для измерения сыпучих и жидких тел.</w:t>
      </w:r>
    </w:p>
    <w:p w14:paraId="51D0F1E9" w14:textId="77777777" w:rsidR="00105A51" w:rsidRPr="00105A51" w:rsidRDefault="00105A51" w:rsidP="00105A51">
      <w:pPr>
        <w:shd w:val="clear" w:color="auto" w:fill="FFFFFF"/>
        <w:spacing w:after="0" w:line="315" w:lineRule="atLeast"/>
        <w:ind w:firstLine="709"/>
        <w:jc w:val="both"/>
        <w:rPr>
          <w:rFonts w:ascii="Open Sans" w:eastAsia="Times New Roman" w:hAnsi="Open Sans" w:cs="Open Sans"/>
          <w:color w:val="181818"/>
          <w:kern w:val="0"/>
          <w:sz w:val="21"/>
          <w:szCs w:val="21"/>
          <w:lang w:eastAsia="ru-RU"/>
          <w14:ligatures w14:val="none"/>
        </w:rPr>
      </w:pPr>
      <w:r w:rsidRPr="00105A51">
        <w:rPr>
          <w:rFonts w:ascii="Open Sans" w:eastAsia="Times New Roman" w:hAnsi="Open Sans" w:cs="Open Sans"/>
          <w:color w:val="000000"/>
          <w:kern w:val="0"/>
          <w:sz w:val="21"/>
          <w:szCs w:val="21"/>
          <w:lang w:eastAsia="ru-RU"/>
          <w14:ligatures w14:val="none"/>
        </w:rPr>
        <w:t>Измерение протяженных, сыпучих, жидких тел должно постоянно чередоваться для того, чтобы дети научились подбирать соответствующую меру для измерения разных объектов.</w:t>
      </w:r>
    </w:p>
    <w:p w14:paraId="57DD5CF2" w14:textId="77777777" w:rsidR="00105A51" w:rsidRPr="00105A51" w:rsidRDefault="00105A51" w:rsidP="00105A51">
      <w:pPr>
        <w:shd w:val="clear" w:color="auto" w:fill="FFFFFF"/>
        <w:spacing w:after="0" w:line="315" w:lineRule="atLeast"/>
        <w:ind w:firstLine="709"/>
        <w:jc w:val="both"/>
        <w:rPr>
          <w:rFonts w:ascii="Open Sans" w:eastAsia="Times New Roman" w:hAnsi="Open Sans" w:cs="Open Sans"/>
          <w:color w:val="181818"/>
          <w:kern w:val="0"/>
          <w:sz w:val="21"/>
          <w:szCs w:val="21"/>
          <w:lang w:eastAsia="ru-RU"/>
          <w14:ligatures w14:val="none"/>
        </w:rPr>
      </w:pPr>
      <w:r w:rsidRPr="00105A51">
        <w:rPr>
          <w:rFonts w:ascii="Open Sans" w:eastAsia="Times New Roman" w:hAnsi="Open Sans" w:cs="Open Sans"/>
          <w:color w:val="000000"/>
          <w:kern w:val="0"/>
          <w:sz w:val="21"/>
          <w:szCs w:val="21"/>
          <w:lang w:eastAsia="ru-RU"/>
          <w14:ligatures w14:val="none"/>
        </w:rPr>
        <w:lastRenderedPageBreak/>
        <w:t>Измерение различных объектов соответствующими мерками позволяет подвести детей к пониманию обобщенного способа измерения с помощью условной мерки.</w:t>
      </w:r>
    </w:p>
    <w:p w14:paraId="62439FEE" w14:textId="77777777" w:rsidR="00105A51" w:rsidRPr="00105A51" w:rsidRDefault="00105A51" w:rsidP="00105A51">
      <w:pPr>
        <w:shd w:val="clear" w:color="auto" w:fill="FFFFFF"/>
        <w:spacing w:after="0" w:line="315" w:lineRule="atLeast"/>
        <w:ind w:firstLine="709"/>
        <w:jc w:val="both"/>
        <w:rPr>
          <w:rFonts w:ascii="Open Sans" w:eastAsia="Times New Roman" w:hAnsi="Open Sans" w:cs="Open Sans"/>
          <w:color w:val="181818"/>
          <w:kern w:val="0"/>
          <w:sz w:val="21"/>
          <w:szCs w:val="21"/>
          <w:lang w:eastAsia="ru-RU"/>
          <w14:ligatures w14:val="none"/>
        </w:rPr>
      </w:pPr>
      <w:r w:rsidRPr="00105A51">
        <w:rPr>
          <w:rFonts w:ascii="Open Sans" w:eastAsia="Times New Roman" w:hAnsi="Open Sans" w:cs="Open Sans"/>
          <w:color w:val="000000"/>
          <w:kern w:val="0"/>
          <w:sz w:val="21"/>
          <w:szCs w:val="21"/>
          <w:lang w:eastAsia="ru-RU"/>
          <w14:ligatures w14:val="none"/>
        </w:rPr>
        <w:t>Обучение детей измерению происходит параллельно с обучением счету. Измеряя различные объекты и откладывая фишки каждый раз, когда мера уложилась полностью, дети начинают понимать процесс образования числа, воспринимать число, как отношение измеряемого к принятой мерке.</w:t>
      </w:r>
    </w:p>
    <w:p w14:paraId="575B5C81" w14:textId="77777777" w:rsidR="00105A51" w:rsidRPr="00105A51" w:rsidRDefault="00105A51" w:rsidP="00105A51">
      <w:pPr>
        <w:shd w:val="clear" w:color="auto" w:fill="FFFFFF"/>
        <w:spacing w:after="0" w:line="315" w:lineRule="atLeast"/>
        <w:ind w:firstLine="709"/>
        <w:jc w:val="both"/>
        <w:rPr>
          <w:rFonts w:ascii="Open Sans" w:eastAsia="Times New Roman" w:hAnsi="Open Sans" w:cs="Open Sans"/>
          <w:color w:val="181818"/>
          <w:kern w:val="0"/>
          <w:sz w:val="21"/>
          <w:szCs w:val="21"/>
          <w:lang w:eastAsia="ru-RU"/>
          <w14:ligatures w14:val="none"/>
        </w:rPr>
      </w:pPr>
      <w:r w:rsidRPr="00105A51">
        <w:rPr>
          <w:rFonts w:ascii="Open Sans" w:eastAsia="Times New Roman" w:hAnsi="Open Sans" w:cs="Open Sans"/>
          <w:color w:val="000000"/>
          <w:kern w:val="0"/>
          <w:sz w:val="21"/>
          <w:szCs w:val="21"/>
          <w:lang w:eastAsia="ru-RU"/>
          <w14:ligatures w14:val="none"/>
        </w:rPr>
        <w:t>Когда дети овладели способом измерения, им предлагается использовать измерение для сравнения двух объектов: какая из дорожек длиннее; в каком кувшине воды больше; в каком мешочке крупы меньше.</w:t>
      </w:r>
    </w:p>
    <w:p w14:paraId="66F8A20B" w14:textId="77777777" w:rsidR="00105A51" w:rsidRPr="00105A51" w:rsidRDefault="00105A51" w:rsidP="00105A51">
      <w:pPr>
        <w:shd w:val="clear" w:color="auto" w:fill="FFFFFF"/>
        <w:spacing w:after="0" w:line="315" w:lineRule="atLeast"/>
        <w:ind w:firstLine="709"/>
        <w:jc w:val="both"/>
        <w:rPr>
          <w:rFonts w:ascii="Open Sans" w:eastAsia="Times New Roman" w:hAnsi="Open Sans" w:cs="Open Sans"/>
          <w:color w:val="181818"/>
          <w:kern w:val="0"/>
          <w:sz w:val="21"/>
          <w:szCs w:val="21"/>
          <w:lang w:eastAsia="ru-RU"/>
          <w14:ligatures w14:val="none"/>
        </w:rPr>
      </w:pPr>
      <w:r w:rsidRPr="00105A51">
        <w:rPr>
          <w:rFonts w:ascii="Open Sans" w:eastAsia="Times New Roman" w:hAnsi="Open Sans" w:cs="Open Sans"/>
          <w:color w:val="000000"/>
          <w:kern w:val="0"/>
          <w:sz w:val="21"/>
          <w:szCs w:val="21"/>
          <w:lang w:eastAsia="ru-RU"/>
          <w14:ligatures w14:val="none"/>
        </w:rPr>
        <w:t>Измерение становится более интересным и привлекательным для детей тогда, когда педагог вводит различные игровые ситуации, разнообразный наглядный материал.</w:t>
      </w:r>
    </w:p>
    <w:p w14:paraId="6B6D7063" w14:textId="77777777" w:rsidR="00105A51" w:rsidRPr="00105A51" w:rsidRDefault="00105A51" w:rsidP="00105A51">
      <w:pPr>
        <w:shd w:val="clear" w:color="auto" w:fill="FFFFFF"/>
        <w:spacing w:after="0" w:line="315" w:lineRule="atLeast"/>
        <w:ind w:firstLine="709"/>
        <w:jc w:val="both"/>
        <w:rPr>
          <w:rFonts w:ascii="Open Sans" w:eastAsia="Times New Roman" w:hAnsi="Open Sans" w:cs="Open Sans"/>
          <w:color w:val="181818"/>
          <w:kern w:val="0"/>
          <w:sz w:val="21"/>
          <w:szCs w:val="21"/>
          <w:lang w:eastAsia="ru-RU"/>
          <w14:ligatures w14:val="none"/>
        </w:rPr>
      </w:pPr>
      <w:r w:rsidRPr="00105A51">
        <w:rPr>
          <w:rFonts w:ascii="Open Sans" w:eastAsia="Times New Roman" w:hAnsi="Open Sans" w:cs="Open Sans"/>
          <w:color w:val="000000"/>
          <w:kern w:val="0"/>
          <w:sz w:val="21"/>
          <w:szCs w:val="21"/>
          <w:lang w:eastAsia="ru-RU"/>
          <w14:ligatures w14:val="none"/>
        </w:rPr>
        <w:t>Знакомство детей с геометрическими фигурами, такими как, круг, квадрат, прямоугольник, треугольник, начинается в средней группе.</w:t>
      </w:r>
    </w:p>
    <w:p w14:paraId="607D717C" w14:textId="77777777" w:rsidR="00105A51" w:rsidRPr="00105A51" w:rsidRDefault="00105A51" w:rsidP="00105A51">
      <w:pPr>
        <w:shd w:val="clear" w:color="auto" w:fill="FFFFFF"/>
        <w:spacing w:after="0" w:line="315" w:lineRule="atLeast"/>
        <w:ind w:firstLine="709"/>
        <w:jc w:val="both"/>
        <w:rPr>
          <w:rFonts w:ascii="Open Sans" w:eastAsia="Times New Roman" w:hAnsi="Open Sans" w:cs="Open Sans"/>
          <w:color w:val="181818"/>
          <w:kern w:val="0"/>
          <w:sz w:val="21"/>
          <w:szCs w:val="21"/>
          <w:lang w:eastAsia="ru-RU"/>
          <w14:ligatures w14:val="none"/>
        </w:rPr>
      </w:pPr>
      <w:r w:rsidRPr="00105A51">
        <w:rPr>
          <w:rFonts w:ascii="Open Sans" w:eastAsia="Times New Roman" w:hAnsi="Open Sans" w:cs="Open Sans"/>
          <w:color w:val="000000"/>
          <w:kern w:val="0"/>
          <w:sz w:val="21"/>
          <w:szCs w:val="21"/>
          <w:lang w:eastAsia="ru-RU"/>
          <w14:ligatures w14:val="none"/>
        </w:rPr>
        <w:t>В старшей группе дети познакомятся с новой для них фигурой – овалом. Обычно они сами отличают овал от круга. Знакомство с овалом должно происходить на основе обследования фигуры, нахождения разницы между овалом и кругом.</w:t>
      </w:r>
    </w:p>
    <w:p w14:paraId="47779510" w14:textId="77777777" w:rsidR="00105A51" w:rsidRPr="00105A51" w:rsidRDefault="00105A51" w:rsidP="00105A51">
      <w:pPr>
        <w:shd w:val="clear" w:color="auto" w:fill="FFFFFF"/>
        <w:spacing w:after="0" w:line="315" w:lineRule="atLeast"/>
        <w:ind w:firstLine="709"/>
        <w:jc w:val="both"/>
        <w:rPr>
          <w:rFonts w:ascii="Open Sans" w:eastAsia="Times New Roman" w:hAnsi="Open Sans" w:cs="Open Sans"/>
          <w:color w:val="181818"/>
          <w:kern w:val="0"/>
          <w:sz w:val="21"/>
          <w:szCs w:val="21"/>
          <w:lang w:eastAsia="ru-RU"/>
          <w14:ligatures w14:val="none"/>
        </w:rPr>
      </w:pPr>
      <w:r w:rsidRPr="00105A51">
        <w:rPr>
          <w:rFonts w:ascii="Open Sans" w:eastAsia="Times New Roman" w:hAnsi="Open Sans" w:cs="Open Sans"/>
          <w:color w:val="000000"/>
          <w:kern w:val="0"/>
          <w:sz w:val="21"/>
          <w:szCs w:val="21"/>
          <w:lang w:eastAsia="ru-RU"/>
          <w14:ligatures w14:val="none"/>
        </w:rPr>
        <w:t>В старшей группе у детей начинают формировать представления о четырехугольнике. Четырехугольник – это обобщенное понятие фигуры, обладающей определенными признаками (четыре угла и четыре стороны). Наиболее ценным для умственного развития ребенка является формирование этого обобщения на основе обследования моделей фигуры, сопоставления с другими фигурами, выделения существенных признаков данной фигуры.</w:t>
      </w:r>
    </w:p>
    <w:p w14:paraId="519E59AF" w14:textId="77777777" w:rsidR="00105A51" w:rsidRPr="00105A51" w:rsidRDefault="00105A51" w:rsidP="00105A51">
      <w:pPr>
        <w:shd w:val="clear" w:color="auto" w:fill="FFFFFF"/>
        <w:spacing w:after="0" w:line="315" w:lineRule="atLeast"/>
        <w:ind w:firstLine="709"/>
        <w:jc w:val="both"/>
        <w:rPr>
          <w:rFonts w:ascii="Open Sans" w:eastAsia="Times New Roman" w:hAnsi="Open Sans" w:cs="Open Sans"/>
          <w:color w:val="181818"/>
          <w:kern w:val="0"/>
          <w:sz w:val="21"/>
          <w:szCs w:val="21"/>
          <w:lang w:eastAsia="ru-RU"/>
          <w14:ligatures w14:val="none"/>
        </w:rPr>
      </w:pPr>
      <w:r w:rsidRPr="00105A51">
        <w:rPr>
          <w:rFonts w:ascii="Open Sans" w:eastAsia="Times New Roman" w:hAnsi="Open Sans" w:cs="Open Sans"/>
          <w:color w:val="000000"/>
          <w:kern w:val="0"/>
          <w:sz w:val="21"/>
          <w:szCs w:val="21"/>
          <w:lang w:eastAsia="ru-RU"/>
          <w14:ligatures w14:val="none"/>
        </w:rPr>
        <w:t>Подводя детей к новому для них пониманию, следует исходить из уже сложившихся представлений. Так, например, занятие, на котором предполагается познакомить детей с четырехугольником, следует начать с анализа уже знакомой фигуры – треугольника. Затем, указывая на группу предметов с четырьмя углами (квадрат, прямоугольник, трапеция, ромб – названия двух последних фигур детям не даются), воспитатель предлагает детям сказать, чем похожи эти фигуры. Дети указывают на углы и стороны. Воспитатель просит детей самостоятельно придумать название всем этим фигурам, одобряет их сообразительность и подтверждает, что все эти фигуры называются четырехугольниками. Так детей подводят к выводу, что одно понятие включается в другое, более общее: квадрат, прямоугольник – разновидности четырехугольника.</w:t>
      </w:r>
    </w:p>
    <w:p w14:paraId="42E3645E" w14:textId="77777777" w:rsidR="00105A51" w:rsidRPr="00105A51" w:rsidRDefault="00105A51" w:rsidP="00105A51">
      <w:pPr>
        <w:shd w:val="clear" w:color="auto" w:fill="FFFFFF"/>
        <w:spacing w:after="0" w:line="315" w:lineRule="atLeast"/>
        <w:ind w:firstLine="709"/>
        <w:jc w:val="both"/>
        <w:rPr>
          <w:rFonts w:ascii="Open Sans" w:eastAsia="Times New Roman" w:hAnsi="Open Sans" w:cs="Open Sans"/>
          <w:color w:val="181818"/>
          <w:kern w:val="0"/>
          <w:sz w:val="21"/>
          <w:szCs w:val="21"/>
          <w:lang w:eastAsia="ru-RU"/>
          <w14:ligatures w14:val="none"/>
        </w:rPr>
      </w:pPr>
      <w:r w:rsidRPr="00105A51">
        <w:rPr>
          <w:rFonts w:ascii="Open Sans" w:eastAsia="Times New Roman" w:hAnsi="Open Sans" w:cs="Open Sans"/>
          <w:color w:val="000000"/>
          <w:kern w:val="0"/>
          <w:sz w:val="21"/>
          <w:szCs w:val="21"/>
          <w:lang w:eastAsia="ru-RU"/>
          <w14:ligatures w14:val="none"/>
        </w:rPr>
        <w:t>Детей старшего дошкольного возраста можно подвести к элементарному обобщению знакомых фигур по разным признакам. Для этого каждый ребенок получает конверт с набором геометрических фигур (овалом, треугольниками различной конфигурации, квадратом, прямоугольником и другими четырехугольниками, названия которых дети не знают). Детям дается задание сгруппировать фигуры по признаку величины, независимо от формы; по признаку формы, независимо от величины и цвета; по цвету, независимо от формы и величины; выделить две группы: округлые и угольные фигуры. При выполнении задания дети должны сопровождать свои действия описанием.</w:t>
      </w:r>
    </w:p>
    <w:p w14:paraId="288E432A" w14:textId="77777777" w:rsidR="00105A51" w:rsidRPr="00105A51" w:rsidRDefault="00105A51" w:rsidP="00105A51">
      <w:pPr>
        <w:shd w:val="clear" w:color="auto" w:fill="FFFFFF"/>
        <w:spacing w:after="0" w:line="315" w:lineRule="atLeast"/>
        <w:ind w:firstLine="709"/>
        <w:jc w:val="both"/>
        <w:rPr>
          <w:rFonts w:ascii="Open Sans" w:eastAsia="Times New Roman" w:hAnsi="Open Sans" w:cs="Open Sans"/>
          <w:color w:val="181818"/>
          <w:kern w:val="0"/>
          <w:sz w:val="21"/>
          <w:szCs w:val="21"/>
          <w:lang w:eastAsia="ru-RU"/>
          <w14:ligatures w14:val="none"/>
        </w:rPr>
      </w:pPr>
      <w:r w:rsidRPr="00105A51">
        <w:rPr>
          <w:rFonts w:ascii="Open Sans" w:eastAsia="Times New Roman" w:hAnsi="Open Sans" w:cs="Open Sans"/>
          <w:color w:val="000000"/>
          <w:kern w:val="0"/>
          <w:sz w:val="21"/>
          <w:szCs w:val="21"/>
          <w:lang w:eastAsia="ru-RU"/>
          <w14:ligatures w14:val="none"/>
        </w:rPr>
        <w:t>Закрепление представлений детей о знакомых им геометрических фигурах и телах рекомендуется осуществлять в различных дидактических играх: «Чудесный мешочек», «На что это похоже?»; в играх: «Домино», «Геометрическое лото»; а также в повседневной жизни.</w:t>
      </w:r>
    </w:p>
    <w:p w14:paraId="74B37400" w14:textId="77777777" w:rsidR="00105A51" w:rsidRPr="00105A51" w:rsidRDefault="00105A51" w:rsidP="00105A51">
      <w:pPr>
        <w:shd w:val="clear" w:color="auto" w:fill="FFFFFF"/>
        <w:spacing w:after="0" w:line="315" w:lineRule="atLeast"/>
        <w:ind w:firstLine="709"/>
        <w:jc w:val="both"/>
        <w:rPr>
          <w:rFonts w:ascii="Open Sans" w:eastAsia="Times New Roman" w:hAnsi="Open Sans" w:cs="Open Sans"/>
          <w:color w:val="181818"/>
          <w:kern w:val="0"/>
          <w:sz w:val="21"/>
          <w:szCs w:val="21"/>
          <w:lang w:eastAsia="ru-RU"/>
          <w14:ligatures w14:val="none"/>
        </w:rPr>
      </w:pPr>
      <w:r w:rsidRPr="00105A51">
        <w:rPr>
          <w:rFonts w:ascii="Open Sans" w:eastAsia="Times New Roman" w:hAnsi="Open Sans" w:cs="Open Sans"/>
          <w:color w:val="000000"/>
          <w:kern w:val="0"/>
          <w:sz w:val="21"/>
          <w:szCs w:val="21"/>
          <w:lang w:eastAsia="ru-RU"/>
          <w14:ligatures w14:val="none"/>
        </w:rPr>
        <w:lastRenderedPageBreak/>
        <w:t>В старшей группе детей учат видеть геометрическую форму в окружающих предметах: мяч, обруч, тарелка – круг; крышка стола, стена, пол – прямоугольник; платочек – квадрат; косынка – треугольник; стакан – цилиндр.</w:t>
      </w:r>
    </w:p>
    <w:p w14:paraId="23762AB9" w14:textId="77777777" w:rsidR="00105A51" w:rsidRPr="00105A51" w:rsidRDefault="00105A51" w:rsidP="00105A51">
      <w:pPr>
        <w:shd w:val="clear" w:color="auto" w:fill="FFFFFF"/>
        <w:spacing w:after="0" w:line="315" w:lineRule="atLeast"/>
        <w:ind w:firstLine="709"/>
        <w:jc w:val="both"/>
        <w:rPr>
          <w:rFonts w:ascii="Open Sans" w:eastAsia="Times New Roman" w:hAnsi="Open Sans" w:cs="Open Sans"/>
          <w:color w:val="181818"/>
          <w:kern w:val="0"/>
          <w:sz w:val="21"/>
          <w:szCs w:val="21"/>
          <w:lang w:eastAsia="ru-RU"/>
          <w14:ligatures w14:val="none"/>
        </w:rPr>
      </w:pPr>
      <w:r w:rsidRPr="00105A51">
        <w:rPr>
          <w:rFonts w:ascii="Open Sans" w:eastAsia="Times New Roman" w:hAnsi="Open Sans" w:cs="Open Sans"/>
          <w:color w:val="000000"/>
          <w:kern w:val="0"/>
          <w:sz w:val="21"/>
          <w:szCs w:val="21"/>
          <w:lang w:eastAsia="ru-RU"/>
          <w14:ligatures w14:val="none"/>
        </w:rPr>
        <w:t>Определять геометрическую форму в предметах дети могут, рассматривая картинки, окружающие предметы групповой комнаты, оборудование участка.</w:t>
      </w:r>
    </w:p>
    <w:p w14:paraId="0751C577" w14:textId="77777777" w:rsidR="00105A51" w:rsidRPr="00105A51" w:rsidRDefault="00105A51" w:rsidP="00105A51">
      <w:pPr>
        <w:shd w:val="clear" w:color="auto" w:fill="FFFFFF"/>
        <w:spacing w:after="0" w:line="315" w:lineRule="atLeast"/>
        <w:ind w:firstLine="709"/>
        <w:jc w:val="both"/>
        <w:rPr>
          <w:rFonts w:ascii="Open Sans" w:eastAsia="Times New Roman" w:hAnsi="Open Sans" w:cs="Open Sans"/>
          <w:color w:val="181818"/>
          <w:kern w:val="0"/>
          <w:sz w:val="21"/>
          <w:szCs w:val="21"/>
          <w:lang w:eastAsia="ru-RU"/>
          <w14:ligatures w14:val="none"/>
        </w:rPr>
      </w:pPr>
      <w:r w:rsidRPr="00105A51">
        <w:rPr>
          <w:rFonts w:ascii="Open Sans" w:eastAsia="Times New Roman" w:hAnsi="Open Sans" w:cs="Open Sans"/>
          <w:color w:val="000000"/>
          <w:kern w:val="0"/>
          <w:sz w:val="21"/>
          <w:szCs w:val="21"/>
          <w:lang w:eastAsia="ru-RU"/>
          <w14:ligatures w14:val="none"/>
        </w:rPr>
        <w:t>В старшей группе происходит дальнейшее овладение пространственными представлениями, с которыми дети познакомились в предыдущей группе: слева, справа, вверху, внизу, спереди, сзади, далеко, близко.</w:t>
      </w:r>
    </w:p>
    <w:p w14:paraId="671119EE" w14:textId="77777777" w:rsidR="00105A51" w:rsidRPr="00105A51" w:rsidRDefault="00105A51" w:rsidP="00105A51">
      <w:pPr>
        <w:shd w:val="clear" w:color="auto" w:fill="FFFFFF"/>
        <w:spacing w:after="0" w:line="315" w:lineRule="atLeast"/>
        <w:ind w:firstLine="709"/>
        <w:jc w:val="both"/>
        <w:rPr>
          <w:rFonts w:ascii="Open Sans" w:eastAsia="Times New Roman" w:hAnsi="Open Sans" w:cs="Open Sans"/>
          <w:color w:val="181818"/>
          <w:kern w:val="0"/>
          <w:sz w:val="21"/>
          <w:szCs w:val="21"/>
          <w:lang w:eastAsia="ru-RU"/>
          <w14:ligatures w14:val="none"/>
        </w:rPr>
      </w:pPr>
      <w:r w:rsidRPr="00105A51">
        <w:rPr>
          <w:rFonts w:ascii="Open Sans" w:eastAsia="Times New Roman" w:hAnsi="Open Sans" w:cs="Open Sans"/>
          <w:color w:val="000000"/>
          <w:kern w:val="0"/>
          <w:sz w:val="21"/>
          <w:szCs w:val="21"/>
          <w:lang w:eastAsia="ru-RU"/>
          <w14:ligatures w14:val="none"/>
        </w:rPr>
        <w:t>Новая задача – научить ориентироваться в специально созданных пространственных ситуациях и определять свое место по заданному условию.</w:t>
      </w:r>
    </w:p>
    <w:p w14:paraId="161CA60A" w14:textId="77777777" w:rsidR="00105A51" w:rsidRPr="00105A51" w:rsidRDefault="00105A51" w:rsidP="00105A51">
      <w:pPr>
        <w:shd w:val="clear" w:color="auto" w:fill="FFFFFF"/>
        <w:spacing w:after="0" w:line="315" w:lineRule="atLeast"/>
        <w:ind w:firstLine="709"/>
        <w:jc w:val="both"/>
        <w:rPr>
          <w:rFonts w:ascii="Open Sans" w:eastAsia="Times New Roman" w:hAnsi="Open Sans" w:cs="Open Sans"/>
          <w:color w:val="181818"/>
          <w:kern w:val="0"/>
          <w:sz w:val="21"/>
          <w:szCs w:val="21"/>
          <w:lang w:eastAsia="ru-RU"/>
          <w14:ligatures w14:val="none"/>
        </w:rPr>
      </w:pPr>
      <w:r w:rsidRPr="00105A51">
        <w:rPr>
          <w:rFonts w:ascii="Open Sans" w:eastAsia="Times New Roman" w:hAnsi="Open Sans" w:cs="Open Sans"/>
          <w:color w:val="000000"/>
          <w:kern w:val="0"/>
          <w:sz w:val="21"/>
          <w:szCs w:val="21"/>
          <w:lang w:eastAsia="ru-RU"/>
          <w14:ligatures w14:val="none"/>
        </w:rPr>
        <w:t>Формирование пространственных ориентировок успешно осуществляется в том случае, если ребенок постоянно оказывается перед необходимостью оперировать этими понятиями. Ситуации, в которые включается ребенок, должны быть занимательными для дошкольников. В заданиях типа «Угадай, где что находится» можно использовать разнообразный материал: привлекательные игрушки, картинки, располагающиеся в определенной последовательности. Дети должны определить, что находится перед ними, что сзади, что справа, слева от них.</w:t>
      </w:r>
    </w:p>
    <w:p w14:paraId="641A9AA8" w14:textId="77777777" w:rsidR="00105A51" w:rsidRPr="00105A51" w:rsidRDefault="00105A51" w:rsidP="00105A51">
      <w:pPr>
        <w:shd w:val="clear" w:color="auto" w:fill="FFFFFF"/>
        <w:spacing w:after="0" w:line="315" w:lineRule="atLeast"/>
        <w:ind w:firstLine="709"/>
        <w:jc w:val="both"/>
        <w:rPr>
          <w:rFonts w:ascii="Open Sans" w:eastAsia="Times New Roman" w:hAnsi="Open Sans" w:cs="Open Sans"/>
          <w:color w:val="181818"/>
          <w:kern w:val="0"/>
          <w:sz w:val="21"/>
          <w:szCs w:val="21"/>
          <w:lang w:eastAsia="ru-RU"/>
          <w14:ligatures w14:val="none"/>
        </w:rPr>
      </w:pPr>
      <w:r w:rsidRPr="00105A51">
        <w:rPr>
          <w:rFonts w:ascii="Open Sans" w:eastAsia="Times New Roman" w:hAnsi="Open Sans" w:cs="Open Sans"/>
          <w:color w:val="000000"/>
          <w:kern w:val="0"/>
          <w:sz w:val="21"/>
          <w:szCs w:val="21"/>
          <w:lang w:eastAsia="ru-RU"/>
          <w14:ligatures w14:val="none"/>
        </w:rPr>
        <w:t>В процессе обучения рекомендуется широко использовать дидактические игры: «Отгадай, кто где стоит», «Что изменилось?», «Расскажи про свой узор», «Найди игрушку», «Путешествие по комнате», «Расставь овощи и фрукты в витрине магазина, чтобы фрукты были справа, а овощи – слева».</w:t>
      </w:r>
    </w:p>
    <w:p w14:paraId="6BAC14BE" w14:textId="77777777" w:rsidR="00105A51" w:rsidRPr="00105A51" w:rsidRDefault="00105A51" w:rsidP="00105A51">
      <w:pPr>
        <w:shd w:val="clear" w:color="auto" w:fill="FFFFFF"/>
        <w:spacing w:after="0" w:line="315" w:lineRule="atLeast"/>
        <w:ind w:firstLine="709"/>
        <w:jc w:val="both"/>
        <w:rPr>
          <w:rFonts w:ascii="Open Sans" w:eastAsia="Times New Roman" w:hAnsi="Open Sans" w:cs="Open Sans"/>
          <w:color w:val="181818"/>
          <w:kern w:val="0"/>
          <w:sz w:val="21"/>
          <w:szCs w:val="21"/>
          <w:lang w:eastAsia="ru-RU"/>
          <w14:ligatures w14:val="none"/>
        </w:rPr>
      </w:pPr>
      <w:r w:rsidRPr="00105A51">
        <w:rPr>
          <w:rFonts w:ascii="Open Sans" w:eastAsia="Times New Roman" w:hAnsi="Open Sans" w:cs="Open Sans"/>
          <w:color w:val="000000"/>
          <w:kern w:val="0"/>
          <w:sz w:val="21"/>
          <w:szCs w:val="21"/>
          <w:lang w:eastAsia="ru-RU"/>
          <w14:ligatures w14:val="none"/>
        </w:rPr>
        <w:t>Развивая у детей правильную ориентацию в пространстве, следует понимать, что дошкольники должны не только устанавливать собственное положение в пространстве и ориентацию предмета относительно собственного тела, но и все, что связано с положением любого тела в пространстве, на плоскости и на линии.</w:t>
      </w:r>
    </w:p>
    <w:p w14:paraId="43A4A493" w14:textId="77777777" w:rsidR="00105A51" w:rsidRPr="00105A51" w:rsidRDefault="00105A51" w:rsidP="00105A51">
      <w:pPr>
        <w:shd w:val="clear" w:color="auto" w:fill="FFFFFF"/>
        <w:spacing w:after="0" w:line="315" w:lineRule="atLeast"/>
        <w:ind w:firstLine="709"/>
        <w:jc w:val="both"/>
        <w:rPr>
          <w:rFonts w:ascii="Open Sans" w:eastAsia="Times New Roman" w:hAnsi="Open Sans" w:cs="Open Sans"/>
          <w:color w:val="181818"/>
          <w:kern w:val="0"/>
          <w:sz w:val="21"/>
          <w:szCs w:val="21"/>
          <w:lang w:eastAsia="ru-RU"/>
          <w14:ligatures w14:val="none"/>
        </w:rPr>
      </w:pPr>
      <w:r w:rsidRPr="00105A51">
        <w:rPr>
          <w:rFonts w:ascii="Open Sans" w:eastAsia="Times New Roman" w:hAnsi="Open Sans" w:cs="Open Sans"/>
          <w:color w:val="000000"/>
          <w:kern w:val="0"/>
          <w:sz w:val="21"/>
          <w:szCs w:val="21"/>
          <w:lang w:eastAsia="ru-RU"/>
          <w14:ligatures w14:val="none"/>
        </w:rPr>
        <w:t>Каждый ребенок к концу дошкольного возраста должен научиться ориентироваться во времени.</w:t>
      </w:r>
    </w:p>
    <w:p w14:paraId="1E4A7671" w14:textId="77777777" w:rsidR="00105A51" w:rsidRPr="00105A51" w:rsidRDefault="00105A51" w:rsidP="00105A51">
      <w:pPr>
        <w:shd w:val="clear" w:color="auto" w:fill="FFFFFF"/>
        <w:spacing w:after="0" w:line="315" w:lineRule="atLeast"/>
        <w:ind w:firstLine="709"/>
        <w:jc w:val="both"/>
        <w:rPr>
          <w:rFonts w:ascii="Open Sans" w:eastAsia="Times New Roman" w:hAnsi="Open Sans" w:cs="Open Sans"/>
          <w:color w:val="181818"/>
          <w:kern w:val="0"/>
          <w:sz w:val="21"/>
          <w:szCs w:val="21"/>
          <w:lang w:eastAsia="ru-RU"/>
          <w14:ligatures w14:val="none"/>
        </w:rPr>
      </w:pPr>
      <w:r w:rsidRPr="00105A51">
        <w:rPr>
          <w:rFonts w:ascii="Open Sans" w:eastAsia="Times New Roman" w:hAnsi="Open Sans" w:cs="Open Sans"/>
          <w:color w:val="000000"/>
          <w:kern w:val="0"/>
          <w:sz w:val="21"/>
          <w:szCs w:val="21"/>
          <w:lang w:eastAsia="ru-RU"/>
          <w14:ligatures w14:val="none"/>
        </w:rPr>
        <w:t>Обучаясь в средней группе, дети знакомились с частями суток и их сменой (утро, день, вечер, ночь), начинали различать временные понятия: сегодня, завтра, вчера).</w:t>
      </w:r>
    </w:p>
    <w:p w14:paraId="29AE9B21" w14:textId="77777777" w:rsidR="00105A51" w:rsidRPr="00105A51" w:rsidRDefault="00105A51" w:rsidP="00105A51">
      <w:pPr>
        <w:shd w:val="clear" w:color="auto" w:fill="FFFFFF"/>
        <w:spacing w:after="0" w:line="315" w:lineRule="atLeast"/>
        <w:ind w:firstLine="709"/>
        <w:jc w:val="both"/>
        <w:rPr>
          <w:rFonts w:ascii="Open Sans" w:eastAsia="Times New Roman" w:hAnsi="Open Sans" w:cs="Open Sans"/>
          <w:color w:val="181818"/>
          <w:kern w:val="0"/>
          <w:sz w:val="21"/>
          <w:szCs w:val="21"/>
          <w:lang w:eastAsia="ru-RU"/>
          <w14:ligatures w14:val="none"/>
        </w:rPr>
      </w:pPr>
      <w:r w:rsidRPr="00105A51">
        <w:rPr>
          <w:rFonts w:ascii="Open Sans" w:eastAsia="Times New Roman" w:hAnsi="Open Sans" w:cs="Open Sans"/>
          <w:color w:val="000000"/>
          <w:kern w:val="0"/>
          <w:sz w:val="21"/>
          <w:szCs w:val="21"/>
          <w:lang w:eastAsia="ru-RU"/>
          <w14:ligatures w14:val="none"/>
        </w:rPr>
        <w:t>В старшей группе для детей станет новым усвоение последовательности дней недели. Важно, чтобы дошкольники усвоили, что неделю составляют семь суток, а каждый день недели имеет свое название. В неделе дни идут друг за другом в определенном порядке: понедельник, вторник, среда, четверг, пятница, суббота и воскресенье. Такая последовательность дней недели неизменна.</w:t>
      </w:r>
    </w:p>
    <w:p w14:paraId="2A81FECE" w14:textId="77777777" w:rsidR="00105A51" w:rsidRPr="00105A51" w:rsidRDefault="00105A51" w:rsidP="00105A51">
      <w:pPr>
        <w:shd w:val="clear" w:color="auto" w:fill="FFFFFF"/>
        <w:spacing w:after="0" w:line="315" w:lineRule="atLeast"/>
        <w:ind w:firstLine="709"/>
        <w:jc w:val="both"/>
        <w:rPr>
          <w:rFonts w:ascii="Open Sans" w:eastAsia="Times New Roman" w:hAnsi="Open Sans" w:cs="Open Sans"/>
          <w:color w:val="181818"/>
          <w:kern w:val="0"/>
          <w:sz w:val="21"/>
          <w:szCs w:val="21"/>
          <w:lang w:eastAsia="ru-RU"/>
          <w14:ligatures w14:val="none"/>
        </w:rPr>
      </w:pPr>
      <w:r w:rsidRPr="00105A51">
        <w:rPr>
          <w:rFonts w:ascii="Open Sans" w:eastAsia="Times New Roman" w:hAnsi="Open Sans" w:cs="Open Sans"/>
          <w:color w:val="000000"/>
          <w:kern w:val="0"/>
          <w:sz w:val="21"/>
          <w:szCs w:val="21"/>
          <w:lang w:eastAsia="ru-RU"/>
          <w14:ligatures w14:val="none"/>
        </w:rPr>
        <w:t>Закрепление и углубление временных представлений можно проводить в игровой форме. Для этого используют на занятиях дидактические игры: «По порядку стройся», «Неделька, стройся!», «Назови соседей», «Когда это бывает?» и др.</w:t>
      </w:r>
    </w:p>
    <w:p w14:paraId="5818F90E" w14:textId="77777777" w:rsidR="00105A51" w:rsidRPr="00105A51" w:rsidRDefault="00105A51" w:rsidP="00105A51">
      <w:pPr>
        <w:shd w:val="clear" w:color="auto" w:fill="FFFFFF"/>
        <w:spacing w:after="0" w:line="315" w:lineRule="atLeast"/>
        <w:ind w:firstLine="709"/>
        <w:jc w:val="both"/>
        <w:rPr>
          <w:rFonts w:ascii="Open Sans" w:eastAsia="Times New Roman" w:hAnsi="Open Sans" w:cs="Open Sans"/>
          <w:color w:val="181818"/>
          <w:kern w:val="0"/>
          <w:sz w:val="21"/>
          <w:szCs w:val="21"/>
          <w:lang w:eastAsia="ru-RU"/>
          <w14:ligatures w14:val="none"/>
        </w:rPr>
      </w:pPr>
      <w:r w:rsidRPr="00105A51">
        <w:rPr>
          <w:rFonts w:ascii="Open Sans" w:eastAsia="Times New Roman" w:hAnsi="Open Sans" w:cs="Open Sans"/>
          <w:color w:val="000000"/>
          <w:kern w:val="0"/>
          <w:sz w:val="21"/>
          <w:szCs w:val="21"/>
          <w:lang w:eastAsia="ru-RU"/>
          <w14:ligatures w14:val="none"/>
        </w:rPr>
        <w:t>Дети старшей группы должны также усвоить, в какой день недели проходит то или иное занятие.</w:t>
      </w:r>
    </w:p>
    <w:p w14:paraId="51176E38" w14:textId="77777777" w:rsidR="00105A51" w:rsidRPr="00105A51" w:rsidRDefault="00105A51" w:rsidP="00105A51">
      <w:pPr>
        <w:shd w:val="clear" w:color="auto" w:fill="FFFFFF"/>
        <w:spacing w:after="0" w:line="315" w:lineRule="atLeast"/>
        <w:ind w:firstLine="709"/>
        <w:jc w:val="both"/>
        <w:rPr>
          <w:rFonts w:ascii="Open Sans" w:eastAsia="Times New Roman" w:hAnsi="Open Sans" w:cs="Open Sans"/>
          <w:color w:val="181818"/>
          <w:kern w:val="0"/>
          <w:sz w:val="21"/>
          <w:szCs w:val="21"/>
          <w:lang w:eastAsia="ru-RU"/>
          <w14:ligatures w14:val="none"/>
        </w:rPr>
      </w:pPr>
      <w:r w:rsidRPr="00105A51">
        <w:rPr>
          <w:rFonts w:ascii="Open Sans" w:eastAsia="Times New Roman" w:hAnsi="Open Sans" w:cs="Open Sans"/>
          <w:color w:val="000000"/>
          <w:kern w:val="0"/>
          <w:sz w:val="21"/>
          <w:szCs w:val="21"/>
          <w:lang w:eastAsia="ru-RU"/>
          <w14:ligatures w14:val="none"/>
        </w:rPr>
        <w:t>Важно, чтобы дети понимали, почему тот или иной день недели называется именно так, а не иначе. Четверг – называется так, потому что он четвертый день недели, а среда – в середине недели, пятница – пятый день и т.д.</w:t>
      </w:r>
    </w:p>
    <w:p w14:paraId="0AEC35E9" w14:textId="77777777" w:rsidR="00105A51" w:rsidRPr="00105A51" w:rsidRDefault="00105A51" w:rsidP="00105A51">
      <w:pPr>
        <w:shd w:val="clear" w:color="auto" w:fill="FFFFFF"/>
        <w:spacing w:after="0" w:line="315" w:lineRule="atLeast"/>
        <w:ind w:firstLine="709"/>
        <w:rPr>
          <w:rFonts w:ascii="Open Sans" w:eastAsia="Times New Roman" w:hAnsi="Open Sans" w:cs="Open Sans"/>
          <w:color w:val="181818"/>
          <w:kern w:val="0"/>
          <w:sz w:val="21"/>
          <w:szCs w:val="21"/>
          <w:lang w:eastAsia="ru-RU"/>
          <w14:ligatures w14:val="none"/>
        </w:rPr>
      </w:pPr>
      <w:r w:rsidRPr="00105A51">
        <w:rPr>
          <w:rFonts w:ascii="Open Sans" w:eastAsia="Times New Roman" w:hAnsi="Open Sans" w:cs="Open Sans"/>
          <w:color w:val="181818"/>
          <w:kern w:val="0"/>
          <w:sz w:val="21"/>
          <w:szCs w:val="21"/>
          <w:lang w:eastAsia="ru-RU"/>
          <w14:ligatures w14:val="none"/>
        </w:rPr>
        <w:t xml:space="preserve">Таким образом,  формирование математических представлений в дошкольном периоде – не только подготовка к успешному овладению математикой, но и залог разностороннего развития личности. Математические представления сводятся к следующим категориям: количество, величина, форма, время, пространство, их </w:t>
      </w:r>
      <w:r w:rsidRPr="00105A51">
        <w:rPr>
          <w:rFonts w:ascii="Open Sans" w:eastAsia="Times New Roman" w:hAnsi="Open Sans" w:cs="Open Sans"/>
          <w:color w:val="181818"/>
          <w:kern w:val="0"/>
          <w:sz w:val="21"/>
          <w:szCs w:val="21"/>
          <w:lang w:eastAsia="ru-RU"/>
          <w14:ligatures w14:val="none"/>
        </w:rPr>
        <w:lastRenderedPageBreak/>
        <w:t>свойствам и отношениям. Такие понятия, как форма, величина, время суток и направление движения, являются наглядными и легко усваиваются детьми, в то время как количественные представления требуют методичного обучения. Современные технологии формирования математических представлений в дошкольном возрасте учитывает возрастные особенности детей личностно-ориентированный подход и обеспечивает организацию полноценного математического развития.</w:t>
      </w:r>
    </w:p>
    <w:p w14:paraId="22DCDDC6" w14:textId="77777777" w:rsidR="00105A51" w:rsidRPr="00105A51" w:rsidRDefault="00105A51" w:rsidP="00105A51">
      <w:pPr>
        <w:shd w:val="clear" w:color="auto" w:fill="FFFFFF"/>
        <w:spacing w:after="0" w:line="240" w:lineRule="auto"/>
        <w:rPr>
          <w:rFonts w:ascii="Open Sans" w:eastAsia="Times New Roman" w:hAnsi="Open Sans" w:cs="Open Sans"/>
          <w:color w:val="181818"/>
          <w:kern w:val="0"/>
          <w:sz w:val="21"/>
          <w:szCs w:val="21"/>
          <w:lang w:eastAsia="ru-RU"/>
          <w14:ligatures w14:val="none"/>
        </w:rPr>
      </w:pPr>
      <w:r w:rsidRPr="00105A51">
        <w:rPr>
          <w:rFonts w:ascii="Open Sans" w:eastAsia="Times New Roman" w:hAnsi="Open Sans" w:cs="Open Sans"/>
          <w:color w:val="181818"/>
          <w:kern w:val="0"/>
          <w:sz w:val="21"/>
          <w:szCs w:val="21"/>
          <w:lang w:eastAsia="ru-RU"/>
          <w14:ligatures w14:val="none"/>
        </w:rPr>
        <w:t> </w:t>
      </w:r>
    </w:p>
    <w:p w14:paraId="0E34BC44" w14:textId="77777777" w:rsidR="00105A51" w:rsidRPr="00105A51" w:rsidRDefault="00105A51" w:rsidP="00105A51">
      <w:pPr>
        <w:shd w:val="clear" w:color="auto" w:fill="FFFFFF"/>
        <w:spacing w:after="0" w:line="240" w:lineRule="auto"/>
        <w:rPr>
          <w:rFonts w:ascii="Open Sans" w:eastAsia="Times New Roman" w:hAnsi="Open Sans" w:cs="Open Sans"/>
          <w:color w:val="181818"/>
          <w:kern w:val="0"/>
          <w:sz w:val="21"/>
          <w:szCs w:val="21"/>
          <w:lang w:eastAsia="ru-RU"/>
          <w14:ligatures w14:val="none"/>
        </w:rPr>
      </w:pPr>
      <w:r w:rsidRPr="00105A51">
        <w:rPr>
          <w:rFonts w:ascii="Open Sans" w:eastAsia="Times New Roman" w:hAnsi="Open Sans" w:cs="Open Sans"/>
          <w:color w:val="181818"/>
          <w:kern w:val="0"/>
          <w:sz w:val="21"/>
          <w:szCs w:val="21"/>
          <w:lang w:eastAsia="ru-RU"/>
          <w14:ligatures w14:val="none"/>
        </w:rPr>
        <w:t> </w:t>
      </w:r>
    </w:p>
    <w:p w14:paraId="7377F3F7" w14:textId="77777777" w:rsidR="00CD2D8A" w:rsidRDefault="00CD2D8A"/>
    <w:sectPr w:rsidR="00CD2D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A62"/>
    <w:rsid w:val="00105A51"/>
    <w:rsid w:val="00CD2D8A"/>
    <w:rsid w:val="00D66A62"/>
    <w:rsid w:val="00DC2D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F4134"/>
  <w15:chartTrackingRefBased/>
  <w15:docId w15:val="{479BF3CE-CC20-4372-81C6-68E715B4E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776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2873</Words>
  <Characters>16379</Characters>
  <Application>Microsoft Office Word</Application>
  <DocSecurity>0</DocSecurity>
  <Lines>136</Lines>
  <Paragraphs>38</Paragraphs>
  <ScaleCrop>false</ScaleCrop>
  <Company/>
  <LinksUpToDate>false</LinksUpToDate>
  <CharactersWithSpaces>19214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2023-04-16T04:27:00Z</dcterms:created>
  <dcterms:modified xsi:type="dcterms:W3CDTF">2023-04-16T23:34:00Z</dcterms:modified>
</cp:coreProperties>
</file>