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4" w:rsidRPr="004C5D34" w:rsidRDefault="004C5D34" w:rsidP="004C5D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C5D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ДЕПАРТАМЕНТ ОБРАЗОВАНИЯ И НАУКИ</w:t>
      </w:r>
    </w:p>
    <w:p w:rsidR="004C5D34" w:rsidRPr="004C5D34" w:rsidRDefault="004C5D34" w:rsidP="004C5D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C5D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ПРИМОРСКОГО КРАЯ</w:t>
      </w:r>
    </w:p>
    <w:p w:rsidR="004C5D34" w:rsidRDefault="004C5D34" w:rsidP="004C5D34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4C5D34">
        <w:rPr>
          <w:rFonts w:ascii="Times New Roman" w:hAnsi="Times New Roman" w:cs="Times New Roman"/>
          <w:b/>
          <w:bCs/>
          <w:lang w:bidi="ru-RU"/>
        </w:rPr>
        <w:t xml:space="preserve">краевое государственное автономное </w:t>
      </w:r>
    </w:p>
    <w:p w:rsidR="004C5D34" w:rsidRDefault="004C5D34" w:rsidP="004C5D34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4C5D34">
        <w:rPr>
          <w:rFonts w:ascii="Times New Roman" w:hAnsi="Times New Roman" w:cs="Times New Roman"/>
          <w:b/>
          <w:bCs/>
          <w:lang w:bidi="ru-RU"/>
        </w:rPr>
        <w:t>профессиональное образовательное учреждение</w:t>
      </w:r>
    </w:p>
    <w:p w:rsidR="004C5D34" w:rsidRPr="004C5D34" w:rsidRDefault="004C5D34" w:rsidP="004C5D34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4C5D34">
        <w:rPr>
          <w:rFonts w:ascii="Times New Roman" w:hAnsi="Times New Roman" w:cs="Times New Roman"/>
          <w:b/>
          <w:bCs/>
          <w:lang w:bidi="ru-RU"/>
        </w:rPr>
        <w:t xml:space="preserve"> «Дальневосточный государственный гуманитарно-технический колледж»</w:t>
      </w:r>
    </w:p>
    <w:p w:rsidR="004C5D34" w:rsidRPr="004C5D34" w:rsidRDefault="004C5D34" w:rsidP="004C5D34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t>(КГ</w:t>
      </w:r>
      <w:r w:rsidRPr="004C5D34">
        <w:rPr>
          <w:rFonts w:ascii="Times New Roman" w:hAnsi="Times New Roman" w:cs="Times New Roman"/>
          <w:b/>
          <w:bCs/>
          <w:lang w:bidi="ru-RU"/>
        </w:rPr>
        <w:t>А ПОУ «ДВГГТК»)</w:t>
      </w:r>
    </w:p>
    <w:p w:rsidR="004C5D34" w:rsidRPr="004C5D34" w:rsidRDefault="004C5D34" w:rsidP="004C5D34">
      <w:pPr>
        <w:jc w:val="center"/>
        <w:rPr>
          <w:rFonts w:ascii="Times New Roman" w:hAnsi="Times New Roman" w:cs="Times New Roman"/>
          <w:b/>
        </w:rPr>
      </w:pPr>
      <w:r w:rsidRPr="004C5D3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EC0CC0" w:rsidRPr="00EC0CC0" w:rsidRDefault="00EC0CC0" w:rsidP="00EC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C8" w:rsidRDefault="00EC0CC0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</w:t>
      </w:r>
      <w:r w:rsidR="00DF1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1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</w:t>
      </w:r>
      <w:r w:rsidR="00DF1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«Основания для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прекращения трудового договора»</w:t>
      </w:r>
    </w:p>
    <w:p w:rsidR="00DF17C8" w:rsidRDefault="00DF17C8" w:rsidP="00DF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DF17C8" w:rsidRDefault="00DF17C8" w:rsidP="00DF1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CC0" w:rsidRPr="00DF17C8" w:rsidRDefault="00EC0CC0" w:rsidP="00DF17C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</w:t>
      </w:r>
      <w:r w:rsidR="00790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EC0CC0" w:rsidRPr="00DF17C8" w:rsidRDefault="00EC0CC0" w:rsidP="00DF17C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обеспечение</w:t>
      </w:r>
    </w:p>
    <w:p w:rsidR="00EC0CC0" w:rsidRPr="00DF17C8" w:rsidRDefault="00EC0CC0" w:rsidP="00DF17C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деятельности.</w:t>
      </w:r>
    </w:p>
    <w:p w:rsidR="00DF17C8" w:rsidRDefault="00DF17C8" w:rsidP="00DF17C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7C8" w:rsidRPr="00DF17C8" w:rsidRDefault="00DF17C8" w:rsidP="00DF17C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C0CC0" w:rsidRPr="00DF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Специальность: </w:t>
      </w:r>
    </w:p>
    <w:p w:rsidR="00DF17C8" w:rsidRDefault="00DF17C8" w:rsidP="00DF17C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21.02.05 </w:t>
      </w:r>
      <w:r w:rsidR="004C5D34" w:rsidRPr="00DF17C8">
        <w:rPr>
          <w:rFonts w:ascii="Times New Roman" w:hAnsi="Times New Roman"/>
          <w:sz w:val="28"/>
          <w:szCs w:val="28"/>
        </w:rPr>
        <w:t xml:space="preserve">Земельно-имущественные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C0CC0" w:rsidRPr="00DF17C8" w:rsidRDefault="00DF17C8" w:rsidP="00DF17C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5D34" w:rsidRPr="00DF17C8">
        <w:rPr>
          <w:rFonts w:ascii="Times New Roman" w:hAnsi="Times New Roman"/>
          <w:sz w:val="28"/>
          <w:szCs w:val="28"/>
        </w:rPr>
        <w:t>отношения</w:t>
      </w:r>
    </w:p>
    <w:p w:rsidR="00EC0CC0" w:rsidRPr="00DF17C8" w:rsidRDefault="00DF17C8" w:rsidP="00DF17C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C0CC0" w:rsidRPr="00DF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Группа: </w:t>
      </w:r>
      <w:r w:rsidR="004C5D34" w:rsidRPr="00DF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ЗИО-31/9</w:t>
      </w:r>
    </w:p>
    <w:p w:rsidR="00EC0CC0" w:rsidRPr="00DF17C8" w:rsidRDefault="00EC0CC0" w:rsidP="00D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DF17C8" w:rsidRDefault="00DF17C8" w:rsidP="00DF1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EC0CC0" w:rsidRPr="00DF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Преподаватель: О.</w:t>
      </w:r>
      <w:r w:rsidR="004C5D34" w:rsidRPr="00DF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Бирюкова</w:t>
      </w: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Default="00DF17C8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7C8" w:rsidRPr="00DF17C8" w:rsidRDefault="004C5D34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Владивосток </w:t>
      </w:r>
    </w:p>
    <w:p w:rsidR="00EC0CC0" w:rsidRDefault="004C5D34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</w:p>
    <w:p w:rsidR="00964CF4" w:rsidRPr="00DF17C8" w:rsidRDefault="00964CF4" w:rsidP="00DF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85"/>
      </w:tblGrid>
      <w:tr w:rsidR="00DF17C8" w:rsidTr="00964CF4">
        <w:tc>
          <w:tcPr>
            <w:tcW w:w="5104" w:type="dxa"/>
            <w:shd w:val="clear" w:color="auto" w:fill="auto"/>
          </w:tcPr>
          <w:p w:rsidR="00DF17C8" w:rsidRPr="00581D6B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 w:rsidRPr="00581D6B">
              <w:rPr>
                <w:rStyle w:val="0pt"/>
                <w:rFonts w:eastAsiaTheme="minorHAnsi"/>
                <w:sz w:val="28"/>
                <w:szCs w:val="28"/>
              </w:rPr>
              <w:lastRenderedPageBreak/>
              <w:t xml:space="preserve">                      Согласовано</w:t>
            </w:r>
          </w:p>
          <w:p w:rsidR="00DF17C8" w:rsidRPr="00581D6B" w:rsidRDefault="00964CF4" w:rsidP="00964CF4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>
              <w:rPr>
                <w:rStyle w:val="0pt"/>
                <w:rFonts w:eastAsiaTheme="minorHAnsi"/>
                <w:sz w:val="28"/>
                <w:szCs w:val="28"/>
              </w:rPr>
              <w:t xml:space="preserve">              </w:t>
            </w:r>
            <w:r w:rsidR="00DF17C8" w:rsidRPr="00581D6B">
              <w:rPr>
                <w:rStyle w:val="0pt"/>
                <w:rFonts w:eastAsiaTheme="minorHAnsi"/>
                <w:sz w:val="28"/>
                <w:szCs w:val="28"/>
              </w:rPr>
              <w:t>Председатель ЦК</w:t>
            </w:r>
            <w:r>
              <w:rPr>
                <w:rStyle w:val="0pt"/>
                <w:rFonts w:eastAsiaTheme="minorHAnsi"/>
                <w:sz w:val="28"/>
                <w:szCs w:val="28"/>
              </w:rPr>
              <w:t xml:space="preserve"> преподавателей спецдисциплин юридического профиля</w:t>
            </w:r>
          </w:p>
          <w:p w:rsidR="00DF17C8" w:rsidRPr="00581D6B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>
              <w:rPr>
                <w:rStyle w:val="0pt"/>
                <w:rFonts w:eastAsiaTheme="minorHAnsi"/>
                <w:sz w:val="28"/>
                <w:szCs w:val="28"/>
              </w:rPr>
              <w:t xml:space="preserve">        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>______________/</w:t>
            </w:r>
            <w:r w:rsidR="00964CF4">
              <w:rPr>
                <w:rStyle w:val="0pt"/>
                <w:rFonts w:eastAsiaTheme="minorHAnsi"/>
                <w:sz w:val="28"/>
                <w:szCs w:val="28"/>
              </w:rPr>
              <w:t>Н.А. Ярмоленко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>/</w:t>
            </w:r>
          </w:p>
          <w:p w:rsidR="00DF17C8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 w:rsidRPr="00581D6B">
              <w:rPr>
                <w:rStyle w:val="0pt"/>
                <w:rFonts w:eastAsiaTheme="minorHAnsi"/>
                <w:sz w:val="28"/>
                <w:szCs w:val="28"/>
              </w:rPr>
              <w:t xml:space="preserve">                 </w:t>
            </w:r>
            <w:r>
              <w:rPr>
                <w:rStyle w:val="0pt"/>
                <w:rFonts w:eastAsiaTheme="minorHAnsi"/>
                <w:sz w:val="28"/>
                <w:szCs w:val="28"/>
              </w:rPr>
              <w:t xml:space="preserve">   </w:t>
            </w:r>
          </w:p>
          <w:p w:rsidR="00DF17C8" w:rsidRPr="00581D6B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>
              <w:rPr>
                <w:rStyle w:val="0pt"/>
                <w:rFonts w:eastAsiaTheme="minorHAnsi"/>
                <w:sz w:val="28"/>
                <w:szCs w:val="28"/>
              </w:rPr>
              <w:t xml:space="preserve">            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>«___»_____________20___ г.</w:t>
            </w:r>
          </w:p>
          <w:p w:rsidR="00DF17C8" w:rsidRDefault="00DF17C8" w:rsidP="008B7FF3">
            <w:pPr>
              <w:pStyle w:val="1"/>
              <w:shd w:val="clear" w:color="auto" w:fill="auto"/>
              <w:jc w:val="left"/>
              <w:rPr>
                <w:rStyle w:val="0pt"/>
                <w:rFonts w:eastAsiaTheme="minorHAnsi"/>
              </w:rPr>
            </w:pPr>
          </w:p>
        </w:tc>
        <w:tc>
          <w:tcPr>
            <w:tcW w:w="4785" w:type="dxa"/>
            <w:shd w:val="clear" w:color="auto" w:fill="auto"/>
          </w:tcPr>
          <w:p w:rsidR="00DF17C8" w:rsidRPr="00581D6B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 w:rsidRPr="00581D6B">
              <w:rPr>
                <w:rStyle w:val="0pt"/>
                <w:rFonts w:eastAsiaTheme="minorHAnsi"/>
                <w:sz w:val="28"/>
                <w:szCs w:val="28"/>
              </w:rPr>
              <w:t xml:space="preserve">                       Утверждаю</w:t>
            </w:r>
          </w:p>
          <w:p w:rsidR="00DF17C8" w:rsidRPr="00581D6B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 w:rsidRPr="00581D6B">
              <w:rPr>
                <w:rStyle w:val="0pt"/>
                <w:rFonts w:eastAsiaTheme="minorHAnsi"/>
                <w:sz w:val="28"/>
                <w:szCs w:val="28"/>
              </w:rPr>
              <w:t xml:space="preserve">         </w:t>
            </w:r>
            <w:r>
              <w:rPr>
                <w:rStyle w:val="0pt"/>
                <w:rFonts w:eastAsiaTheme="minorHAnsi"/>
                <w:sz w:val="28"/>
                <w:szCs w:val="28"/>
              </w:rPr>
              <w:t xml:space="preserve">  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 xml:space="preserve">Замдиректора по </w:t>
            </w:r>
            <w:proofErr w:type="spellStart"/>
            <w:r w:rsidRPr="00581D6B">
              <w:rPr>
                <w:rStyle w:val="0pt"/>
                <w:rFonts w:eastAsiaTheme="minorHAnsi"/>
                <w:sz w:val="28"/>
                <w:szCs w:val="28"/>
              </w:rPr>
              <w:t>У</w:t>
            </w:r>
            <w:r>
              <w:rPr>
                <w:rStyle w:val="0pt"/>
                <w:rFonts w:eastAsiaTheme="minorHAnsi"/>
                <w:sz w:val="28"/>
                <w:szCs w:val="28"/>
              </w:rPr>
              <w:t>М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>и</w:t>
            </w:r>
            <w:r>
              <w:rPr>
                <w:rStyle w:val="0pt"/>
                <w:rFonts w:eastAsiaTheme="minorHAnsi"/>
                <w:sz w:val="28"/>
                <w:szCs w:val="28"/>
              </w:rPr>
              <w:t>В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>Р</w:t>
            </w:r>
            <w:proofErr w:type="spellEnd"/>
          </w:p>
          <w:p w:rsidR="00DF17C8" w:rsidRPr="00581D6B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DF17C8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>
              <w:rPr>
                <w:rStyle w:val="0pt"/>
                <w:rFonts w:eastAsiaTheme="minorHAnsi"/>
                <w:sz w:val="28"/>
                <w:szCs w:val="28"/>
              </w:rPr>
              <w:t xml:space="preserve">          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 xml:space="preserve"> </w:t>
            </w:r>
          </w:p>
          <w:p w:rsidR="00DF17C8" w:rsidRPr="00581D6B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>
              <w:rPr>
                <w:rStyle w:val="0pt"/>
                <w:rFonts w:eastAsiaTheme="minorHAnsi"/>
                <w:sz w:val="28"/>
                <w:szCs w:val="28"/>
              </w:rPr>
              <w:t xml:space="preserve">         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>______________/</w:t>
            </w:r>
            <w:r>
              <w:rPr>
                <w:rStyle w:val="0pt"/>
                <w:rFonts w:eastAsiaTheme="minorHAnsi"/>
                <w:sz w:val="28"/>
                <w:szCs w:val="28"/>
              </w:rPr>
              <w:t>Т.В. Жаврид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>/</w:t>
            </w:r>
          </w:p>
          <w:p w:rsidR="00DF17C8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>
              <w:rPr>
                <w:rStyle w:val="0pt"/>
                <w:rFonts w:eastAsiaTheme="minorHAnsi"/>
                <w:sz w:val="28"/>
                <w:szCs w:val="28"/>
              </w:rPr>
              <w:t xml:space="preserve">        </w:t>
            </w:r>
          </w:p>
          <w:p w:rsidR="00DF17C8" w:rsidRPr="00581D6B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  <w:r>
              <w:rPr>
                <w:rStyle w:val="0pt"/>
                <w:rFonts w:eastAsiaTheme="minorHAnsi"/>
                <w:sz w:val="28"/>
                <w:szCs w:val="28"/>
              </w:rPr>
              <w:t xml:space="preserve">              </w:t>
            </w:r>
            <w:r w:rsidRPr="00581D6B">
              <w:rPr>
                <w:rStyle w:val="0pt"/>
                <w:rFonts w:eastAsiaTheme="minorHAnsi"/>
                <w:sz w:val="28"/>
                <w:szCs w:val="28"/>
              </w:rPr>
              <w:t>«___»_____________20___ г.</w:t>
            </w:r>
          </w:p>
          <w:p w:rsidR="00DF17C8" w:rsidRPr="00581D6B" w:rsidRDefault="00DF17C8" w:rsidP="008B7FF3">
            <w:pPr>
              <w:pStyle w:val="1"/>
              <w:shd w:val="clear" w:color="auto" w:fill="auto"/>
              <w:spacing w:line="240" w:lineRule="auto"/>
              <w:jc w:val="left"/>
              <w:rPr>
                <w:rStyle w:val="0pt"/>
                <w:rFonts w:eastAsiaTheme="minorHAnsi"/>
                <w:sz w:val="28"/>
                <w:szCs w:val="28"/>
              </w:rPr>
            </w:pPr>
          </w:p>
        </w:tc>
      </w:tr>
    </w:tbl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D34" w:rsidRDefault="00DF17C8" w:rsidP="00DF17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Методическая разработка открытого урока предназначена для </w:t>
      </w:r>
      <w:r w:rsidR="00F47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студентов</w:t>
      </w:r>
      <w:r w:rsidR="00EC0CC0" w:rsidRPr="00EC0C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C5D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третьего</w:t>
      </w:r>
      <w:r w:rsidR="00EC0CC0" w:rsidRPr="00EC0C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курса специальности </w:t>
      </w:r>
      <w:r w:rsidR="004C5D34" w:rsidRPr="004C5D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21.02.05 Земельно-имущественные отношения </w:t>
      </w:r>
    </w:p>
    <w:p w:rsidR="00DF17C8" w:rsidRPr="00EC0CC0" w:rsidRDefault="00137893" w:rsidP="00DF17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DF17C8" w:rsidRPr="00EC0C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 направлен на развитие самостоятельных навыков работы обучающихся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дисциплины </w:t>
      </w:r>
      <w:r w:rsidR="00964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«Правовое обеспечение профессиональной деятельности»</w:t>
      </w: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17C8" w:rsidRDefault="00DF17C8" w:rsidP="004C5D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Тема: «Основания для прекращения трудового договора»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занятия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: углубить знания студентов по основным началам трудового права, регулированию трудовых отношений, касающихся прекращения и расторжения трудового договора;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Развивающая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развивать умения систематизировать и обобщать, решать ситуационные задачи;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Воспитательная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воспитывать уважение к закону, ответственность при выполнении трудовых функций.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занятия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: интегрированный.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Оснащение занятия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EC0CC0" w:rsidRPr="00EC0CC0" w:rsidRDefault="00EC0CC0" w:rsidP="00EC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акты;</w:t>
      </w:r>
    </w:p>
    <w:p w:rsidR="00EC0CC0" w:rsidRPr="00EC0CC0" w:rsidRDefault="00EC0CC0" w:rsidP="00EC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Конституция РФ;</w:t>
      </w:r>
    </w:p>
    <w:p w:rsidR="00EC0CC0" w:rsidRPr="00EC0CC0" w:rsidRDefault="00EC0CC0" w:rsidP="00EC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Трудовой кодекс РФ;</w:t>
      </w:r>
    </w:p>
    <w:p w:rsidR="00EC0CC0" w:rsidRPr="00EC0CC0" w:rsidRDefault="00EC0CC0" w:rsidP="00EC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комментарий к Трудовому кодексу РФ.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средства обучения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: компьютер с проектором, экран.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Учебно-наглядные пособия: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слайды по теме “Прекращение трудового договора”.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Раздаточный материал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EC0CC0" w:rsidRPr="00EC0CC0" w:rsidRDefault="00EC0CC0" w:rsidP="00EC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разноуровневые</w:t>
      </w:r>
      <w:proofErr w:type="spell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карточки с вопросами;</w:t>
      </w:r>
    </w:p>
    <w:p w:rsidR="00EC0CC0" w:rsidRPr="00EC0CC0" w:rsidRDefault="00EC0CC0" w:rsidP="00EC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ситуационные задачи;</w:t>
      </w:r>
    </w:p>
    <w:p w:rsidR="00EC0CC0" w:rsidRPr="00EC0CC0" w:rsidRDefault="00EC0CC0" w:rsidP="00EC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отдельные статьи из Трудового кодекса РФ.</w:t>
      </w:r>
    </w:p>
    <w:p w:rsidR="00EC0CC0" w:rsidRDefault="00EC0CC0" w:rsidP="004C5D34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4C5D34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54F" w:rsidRDefault="0098154F" w:rsidP="004C5D34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Pr="00EC0CC0" w:rsidRDefault="004C5D34" w:rsidP="004C5D34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ХОД ЗАНЯТИЯ.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1.Организационный момент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(5 минут).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Проверка домашнего задания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. Игра «Бочонок» (15 минут).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Объяснение нового материала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(35 минут).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Закрепление изученного материала: фронтальный опрос, решение ситуационных задач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(15 минут)</w:t>
      </w: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Практическая часть «Учимся писать заявление о приеме на работу и об увольнении»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(5 минут).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Домашнее задание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 минуты).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Рефлексия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(3 минуты).</w:t>
      </w:r>
    </w:p>
    <w:p w:rsidR="00EC0CC0" w:rsidRDefault="00EC0CC0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34" w:rsidRPr="00EC0CC0" w:rsidRDefault="004C5D34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1.Организационный момент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EC0CC0" w:rsidRPr="00137893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78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Здравствуйте </w:t>
      </w:r>
      <w:r w:rsidR="004C5D34" w:rsidRPr="001378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студенты</w:t>
      </w:r>
      <w:r w:rsidRPr="001378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рада вас видеть, сегодня у нас на уроке присутствуют ……………………………………………………………………………………………….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 с вами задача, не ударить, как говориться, в грязь лицом, продемонстрировать знания, умения самостоятельно готовить сообщения, умение быстро и качественно усваивать новый материал, разбираться в жизненно важных ситуациях заключения и расторжения трудового договора.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 следующий план занятия:</w:t>
      </w:r>
    </w:p>
    <w:p w:rsidR="00EC0CC0" w:rsidRPr="00EC0CC0" w:rsidRDefault="00EC0CC0" w:rsidP="004C5D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домашнего задания в форме игры «Бочонок», с помощью которой я проверю ваши знания по предыдущим темам, касающихся заключения трудового договора.</w:t>
      </w:r>
    </w:p>
    <w:p w:rsidR="00EC0CC0" w:rsidRPr="00EC0CC0" w:rsidRDefault="00EC0CC0" w:rsidP="004C5D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мы познакомимся с основаниями для прекращения трудового договора, где с сообщениями выступят отдельные студенты.</w:t>
      </w:r>
    </w:p>
    <w:p w:rsidR="00EC0CC0" w:rsidRPr="00EC0CC0" w:rsidRDefault="00EC0CC0" w:rsidP="004C5D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следующем этапе занятия закрепим основные положения темы.</w:t>
      </w:r>
    </w:p>
    <w:p w:rsidR="00EC0CC0" w:rsidRPr="00EC0CC0" w:rsidRDefault="00EC0CC0" w:rsidP="004C5D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 заключение урока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решим несколько ситуационных задач и каждый из вас напишет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 о приеме на работу и об увольнении.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Проверка домашнего задания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. Игра «Бочонок». На столе три бочонка с цифрами "3", "4", "5" - это оценки. Каждый студент оценивать свои возможности и берет вопрос</w:t>
      </w:r>
      <w:r w:rsidR="00B94505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соответствующего бочонка.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к игре «Бочонок».</w:t>
      </w:r>
    </w:p>
    <w:p w:rsidR="00EC0CC0" w:rsidRPr="00EC0CC0" w:rsidRDefault="00EC0CC0" w:rsidP="004C5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трудовой договор? (4)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Трудовой договор – соглашение между работодателем и работником, работодатель обязуется предоставить работнику работу по обусловленной трудовой функции, обеспечить нормальные условия труда, своевременно и в полном размере выплачивать работнику заработную плату, а работник, в свою очередь обязуется лично выполнять трудовую функцию, соблюдать правила внутреннего трудового распорядка.</w:t>
      </w:r>
    </w:p>
    <w:p w:rsidR="00EC0CC0" w:rsidRPr="00EC0CC0" w:rsidRDefault="00EC0CC0" w:rsidP="004C5D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Объяснить понятие “испытательный срок”. (3)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</w:t>
      </w:r>
    </w:p>
    <w:p w:rsidR="00EC0CC0" w:rsidRPr="00EC0CC0" w:rsidRDefault="00EC0CC0" w:rsidP="004C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трудового договора. (3)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Трудовые договоры могут заключаться: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 неопределенный срок;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на определенный срок не более пяти лет (срочный трудовой договор)</w:t>
      </w:r>
    </w:p>
    <w:p w:rsidR="00EC0CC0" w:rsidRPr="00EC0CC0" w:rsidRDefault="00EC0CC0" w:rsidP="004C5D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Продолжить предложение “Трудовая книжка – это …” (3)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Трудовая книжка установленного образца является основным документом о трудовой деятельности и трудовом стаже работника</w:t>
      </w:r>
    </w:p>
    <w:p w:rsidR="00EC0CC0" w:rsidRPr="00EC0CC0" w:rsidRDefault="00EC0CC0" w:rsidP="004C5D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документы предъявляет работник работодателю при заключении трудового договора? (5)</w:t>
      </w:r>
    </w:p>
    <w:p w:rsidR="00EC0CC0" w:rsidRPr="00EC0CC0" w:rsidRDefault="00EC0CC0" w:rsidP="004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заключении трудового договора работник предъявляет работодателю:</w:t>
      </w:r>
    </w:p>
    <w:p w:rsidR="004C5D34" w:rsidRPr="004C5D34" w:rsidRDefault="005723FE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или иной документ, удостоверяющий личность;</w:t>
      </w:r>
    </w:p>
    <w:p w:rsidR="004C5D34" w:rsidRPr="004C5D34" w:rsidRDefault="005723FE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C5D34" w:rsidRPr="004C5D34" w:rsidRDefault="005723FE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C5D34" w:rsidRPr="004C5D34" w:rsidRDefault="004C5D34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(в ред. Федерального закона от 01.04.2019 N 48-ФЗ)</w:t>
      </w:r>
    </w:p>
    <w:p w:rsidR="004C5D34" w:rsidRPr="004C5D34" w:rsidRDefault="005723FE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4C5D34" w:rsidRPr="004C5D34" w:rsidRDefault="005723FE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документ"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C5D34" w:rsidRPr="004C5D34" w:rsidRDefault="004C5D34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(в ред. Федерального закона от 02.07.2013 N 185-ФЗ)</w:t>
      </w:r>
    </w:p>
    <w:p w:rsidR="004C5D34" w:rsidRPr="004C5D34" w:rsidRDefault="005723FE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</w:t>
      </w:r>
      <w:proofErr w:type="gramEnd"/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"Кодексом", иным федеральным "законом" не допускаются лица, имеющие или имевшие судимость, подвергающиеся или подвергавшиеся уголовному преследованию;</w:t>
      </w:r>
    </w:p>
    <w:p w:rsidR="004C5D34" w:rsidRPr="004C5D34" w:rsidRDefault="004C5D34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(абзац введен Федеральным законом от 23.12.2010 N 387-ФЗ)</w:t>
      </w:r>
    </w:p>
    <w:p w:rsidR="004C5D34" w:rsidRPr="004C5D34" w:rsidRDefault="005723FE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психоактивных</w:t>
      </w:r>
      <w:proofErr w:type="spellEnd"/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связанную</w:t>
      </w:r>
      <w:proofErr w:type="gramEnd"/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деятельностью, к осуществлению которой в соответствии с федеральными "законами"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</w:t>
      </w:r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потенциально опасных </w:t>
      </w:r>
      <w:proofErr w:type="spellStart"/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психоактивных</w:t>
      </w:r>
      <w:proofErr w:type="spellEnd"/>
      <w:r w:rsidR="004C5D34"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5723FE" w:rsidRPr="005723FE" w:rsidRDefault="004C5D34" w:rsidP="0013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4">
        <w:rPr>
          <w:rFonts w:ascii="Times New Roman" w:eastAsia="Times New Roman" w:hAnsi="Times New Roman" w:cs="Times New Roman"/>
          <w:sz w:val="27"/>
          <w:szCs w:val="27"/>
          <w:lang w:eastAsia="ru-RU"/>
        </w:rPr>
        <w:t>(абзац введен Федеральным законом от 13.07.2015 N 230-ФЗ)</w:t>
      </w:r>
    </w:p>
    <w:p w:rsidR="00EC0CC0" w:rsidRPr="00EC0CC0" w:rsidRDefault="00EC0CC0" w:rsidP="004C5D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Объяснить понятие “временный перевод на другую работу”. (4)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сторон, заключаемому в письменной форме, работник может быть временно переведен на другую работу у того же работодателя на срок до одного года, а в случае, когда перевод осуществляется для замещения временно отсутствующего работника, за которым сохраняется место работы, - до выхода этого работника на работу.</w:t>
      </w:r>
    </w:p>
    <w:p w:rsidR="00EC0CC0" w:rsidRPr="00EC0CC0" w:rsidRDefault="00EC0CC0" w:rsidP="00EC0C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каких случаях заключается срочный трудовой договор? (5)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Срочный трудовой договор заключается: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время исполнения обязанностей отсутствующего работника;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время выполнения временных (до двух месяцев) работ;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выполнения </w:t>
      </w:r>
      <w:hyperlink r:id="rId6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сезонных работ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лицами, направляемыми на работу за границу;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лицами, поступающими на работу в организации, созданные на определенный период;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лицами, принимаемыми для выполнения работы, завершение которой не может быть определено конкретной датой;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выполнения работ, непосредственно связанных со стажировкой и с профессиональным обучением работника;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случаях избрания на определенный срок в состав выборного органа или на выборную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должность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оплачиваемую работу;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лицами, направленными органами службы занятости населения на работы временного характера и общественные работы;</w:t>
      </w:r>
    </w:p>
    <w:p w:rsidR="00EC0CC0" w:rsidRPr="00EC0CC0" w:rsidRDefault="00EC0CC0" w:rsidP="00EC0C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гражданами, направленными для прохождения </w:t>
      </w:r>
      <w:hyperlink r:id="rId7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альтернативной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гражданской службы.</w:t>
      </w:r>
    </w:p>
    <w:p w:rsidR="00EC0CC0" w:rsidRPr="00EC0CC0" w:rsidRDefault="00EC0CC0" w:rsidP="00EC0C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какого возраста заключается трудовой договор. (5)</w:t>
      </w:r>
    </w:p>
    <w:p w:rsidR="00EC0CC0" w:rsidRPr="00EC0CC0" w:rsidRDefault="00EC0CC0" w:rsidP="00EC0CC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трудового договора допускается с 16 лет.</w:t>
      </w:r>
    </w:p>
    <w:p w:rsidR="00EC0CC0" w:rsidRPr="00EC0CC0" w:rsidRDefault="00EC0CC0" w:rsidP="00EC0CC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случаях получения общего образования трудовой договор может заключаться с 15 лет для выполнения легкого труда, не причиняющего вреда здоровью.</w:t>
      </w:r>
    </w:p>
    <w:p w:rsidR="00EC0CC0" w:rsidRPr="00EC0CC0" w:rsidRDefault="00EC0CC0" w:rsidP="00EC0CC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 согласия одного из родителей трудовой договор может быть заключен с учащимся 14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EC0CC0" w:rsidRPr="00EC0CC0" w:rsidRDefault="00EC0CC0" w:rsidP="00EC0CC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организациях кинематографии, театрах, концертных организациях, цирках допускается с согласия одного из родителей заключение трудового договора с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лицами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достигшими 14 лет, для участия в создании произведений без ущерба здоровью и нравственному развитию.</w:t>
      </w:r>
    </w:p>
    <w:p w:rsidR="00EC0CC0" w:rsidRPr="00EC0CC0" w:rsidRDefault="00EC0CC0" w:rsidP="00EC0C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Какие сведения вносятся в трудовую книжку? (4)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трудовую книжку вносятся сведения:</w:t>
      </w:r>
    </w:p>
    <w:p w:rsidR="005723FE" w:rsidRPr="005723FE" w:rsidRDefault="005723FE" w:rsidP="005723FE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работнике, выполняемой им работе, </w:t>
      </w:r>
    </w:p>
    <w:p w:rsidR="005723FE" w:rsidRPr="005723FE" w:rsidRDefault="005723FE" w:rsidP="005723FE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переводах</w:t>
      </w:r>
      <w:proofErr w:type="gramEnd"/>
      <w:r w:rsidRPr="005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 постоянную работу и об увольнении работника</w:t>
      </w:r>
    </w:p>
    <w:p w:rsidR="005723FE" w:rsidRPr="005723FE" w:rsidRDefault="005723FE" w:rsidP="005723FE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прекращения трудового договора </w:t>
      </w:r>
    </w:p>
    <w:p w:rsidR="005723FE" w:rsidRPr="005723FE" w:rsidRDefault="005723FE" w:rsidP="005723FE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награждениях за успехи в работе. </w:t>
      </w:r>
    </w:p>
    <w:p w:rsidR="005723FE" w:rsidRDefault="005723FE" w:rsidP="005723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FE" w:rsidRPr="005723FE" w:rsidRDefault="005723FE" w:rsidP="005723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5723FE" w:rsidRPr="005723FE" w:rsidRDefault="005723FE" w:rsidP="005723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491"/>
      <w:bookmarkEnd w:id="1"/>
      <w:r w:rsidRPr="005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EC0CC0" w:rsidRPr="00EC0CC0" w:rsidRDefault="005723FE" w:rsidP="005723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 </w:t>
      </w:r>
      <w:r w:rsidR="00EC0CC0"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кого не устанавливается испытание при приеме на работу? (5)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Испытание при приеме на работу не устанавливается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C0CC0" w:rsidRPr="00EC0CC0" w:rsidRDefault="00EC0CC0" w:rsidP="00EC0C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лиц, избранных по конкурсу на замещение соответствующей должности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,;</w:t>
      </w:r>
      <w:proofErr w:type="gramEnd"/>
    </w:p>
    <w:p w:rsidR="00EC0CC0" w:rsidRPr="00EC0CC0" w:rsidRDefault="00EC0CC0" w:rsidP="00EC0C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беременных женщин и женщин, имеющих детей в возрасте до полутора лет;</w:t>
      </w:r>
    </w:p>
    <w:p w:rsidR="00EC0CC0" w:rsidRPr="00EC0CC0" w:rsidRDefault="00EC0CC0" w:rsidP="00EC0C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лиц, не достигших восемнадцати лет;</w:t>
      </w:r>
    </w:p>
    <w:p w:rsidR="00EC0CC0" w:rsidRPr="00EC0CC0" w:rsidRDefault="00EC0CC0" w:rsidP="00EC0C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EC0CC0" w:rsidRPr="00EC0CC0" w:rsidRDefault="00EC0CC0" w:rsidP="00EC0C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лиц, избранных на выборную должность на оплачиваемую работу;</w:t>
      </w:r>
    </w:p>
    <w:p w:rsidR="00EC0CC0" w:rsidRPr="00EC0CC0" w:rsidRDefault="00EC0CC0" w:rsidP="00EC0C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лиц, приглашенных на работу в порядке перевода от другого работодателя;</w:t>
      </w:r>
    </w:p>
    <w:p w:rsidR="00EC0CC0" w:rsidRPr="00EC0CC0" w:rsidRDefault="00EC0CC0" w:rsidP="00EC0C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лиц, заключающих трудовой договор на срок до двух месяцев;</w:t>
      </w:r>
    </w:p>
    <w:p w:rsidR="00EC0CC0" w:rsidRPr="00EC0CC0" w:rsidRDefault="00EC0CC0" w:rsidP="00EC0C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испытания при приеме на работу. (5)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три дня.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период испытания работник решит, что предложенная ему работа не подходит, то он имеет право расторгнуть трудовой договор по собственному желанию, предупредив об этом работодателя в письменной форме за три дня</w:t>
      </w:r>
    </w:p>
    <w:p w:rsidR="00EC0CC0" w:rsidRPr="00EC0CC0" w:rsidRDefault="00EC0CC0" w:rsidP="00EC0C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понимается под переводом на другую работу? (3)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Перевод на другую работу - постоянное или временное изменение трудовой функции работника при продолжении работы у того же работодателя, а также перевод на работу в другую местность вместе с работодателем.</w:t>
      </w:r>
    </w:p>
    <w:p w:rsidR="00EC0CC0" w:rsidRPr="00EC0CC0" w:rsidRDefault="00EC0CC0" w:rsidP="00EC0C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Понятие рабочего времени? (3)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Рабочее время - время, в течение которого работник должен исполнять трудовые обязанности, а также иные периоды времени, которые Трудовым Кодексом относятся к рабочему времени</w:t>
      </w:r>
    </w:p>
    <w:p w:rsidR="00EC0CC0" w:rsidRPr="00EC0CC0" w:rsidRDefault="00EC0CC0" w:rsidP="00EC0C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Сколько часов составляет нормальная продолжительность рабочего времени?(3)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Нормальная продолжительность рабочего времени не может превышать 40 часов в неделю.</w:t>
      </w:r>
    </w:p>
    <w:p w:rsidR="00EC0CC0" w:rsidRPr="00EC0CC0" w:rsidRDefault="00EC0CC0" w:rsidP="00EC0CC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кого устанавливается сокращенная продолжительность рабочего времени? (5)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Сокращенная продолжительность рабочего времени устанавливается:</w:t>
      </w:r>
    </w:p>
    <w:p w:rsidR="00EC0CC0" w:rsidRPr="00EC0CC0" w:rsidRDefault="00EC0CC0" w:rsidP="00EC0C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работников до 16 лет - не более 24 часов в неделю;</w:t>
      </w:r>
    </w:p>
    <w:p w:rsidR="00EC0CC0" w:rsidRPr="00EC0CC0" w:rsidRDefault="00EC0CC0" w:rsidP="00EC0C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работников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 до 18 лет - не более 35 часов в неделю;</w:t>
      </w:r>
    </w:p>
    <w:p w:rsidR="00EC0CC0" w:rsidRPr="00EC0CC0" w:rsidRDefault="00EC0CC0" w:rsidP="00EC0C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работников, являющихся инвалидами I или II группы, - не более 35 часов в неделю;</w:t>
      </w:r>
    </w:p>
    <w:p w:rsidR="00EC0CC0" w:rsidRPr="00EC0CC0" w:rsidRDefault="00EC0CC0" w:rsidP="00EC0C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работников, занятых на работах с вредными или опасными условиями труда, - не более 36 часов в неделю.</w:t>
      </w:r>
    </w:p>
    <w:p w:rsidR="00EC0CC0" w:rsidRPr="00EC0CC0" w:rsidRDefault="00EC0CC0" w:rsidP="00EC0CC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кого работодатель обязан предоставить неполный рабочий день? (4)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Работодатель обязан устанавливать неполный рабочий день по просьбе беременной женщины, одного из родителей,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заключением.</w:t>
      </w:r>
    </w:p>
    <w:p w:rsidR="00EC0CC0" w:rsidRPr="00EC0CC0" w:rsidRDefault="00EC0CC0" w:rsidP="00EC0CC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работы в ночное время. (4)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Ночное время - время с 22 часов до 6 часов.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работы в ночное время сокращается на один час без последующей отработки.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работе в ночное время не допускаются: беременные женщины; работники, не достигшие возраста 18 лет</w:t>
      </w:r>
    </w:p>
    <w:p w:rsidR="00EC0CC0" w:rsidRPr="00EC0CC0" w:rsidRDefault="00EC0CC0" w:rsidP="00EC0CC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сверхурочная работа, какова ее продолжительность? (4)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Сверхурочная работа - работа, выполняемая работником по инициативе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работодателя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пределами установленной для работника продолжительности рабочего времени. Продолжительность сверхурочной работы не должна превышать 120 часов в год.</w:t>
      </w:r>
    </w:p>
    <w:p w:rsidR="00EC0CC0" w:rsidRPr="00EC0CC0" w:rsidRDefault="00EC0CC0" w:rsidP="00EC0CC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Рассказать о времени отдыха и его видах. (4)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 Видами времени отдыха являются:</w:t>
      </w:r>
    </w:p>
    <w:p w:rsidR="00EC0CC0" w:rsidRPr="00EC0CC0" w:rsidRDefault="00EC0CC0" w:rsidP="00EC0C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перерывы в течение рабочего дня;</w:t>
      </w:r>
    </w:p>
    <w:p w:rsidR="00EC0CC0" w:rsidRPr="00EC0CC0" w:rsidRDefault="00EC0CC0" w:rsidP="00EC0C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ежедневный отдых;</w:t>
      </w:r>
    </w:p>
    <w:p w:rsidR="00EC0CC0" w:rsidRPr="00EC0CC0" w:rsidRDefault="00EC0CC0" w:rsidP="00EC0C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выходные дни;</w:t>
      </w:r>
    </w:p>
    <w:p w:rsidR="00EC0CC0" w:rsidRPr="00EC0CC0" w:rsidRDefault="00EC0CC0" w:rsidP="00EC0C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нерабочие праздничные дни;</w:t>
      </w:r>
    </w:p>
    <w:p w:rsidR="00EC0CC0" w:rsidRPr="00EC0CC0" w:rsidRDefault="00EC0CC0" w:rsidP="00EC0C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отпуска.</w:t>
      </w:r>
    </w:p>
    <w:p w:rsidR="00EC0CC0" w:rsidRPr="00EC0CC0" w:rsidRDefault="00EC0CC0" w:rsidP="00EC0CC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Продолжить предложение “заработная плата – это …” (3)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Заработная плата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EC0CC0" w:rsidRPr="00EC0CC0" w:rsidRDefault="00EC0CC0" w:rsidP="00EC0CC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сроки выплаты заработной платы. (5)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Заработная плата выплачивается работнику в месте выполнения им работы или перечисляется на указанный работником счет в банке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Заработная плата выплачивается непосредственно работнику, не реже чем каждые полмесяца.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C0CC0" w:rsidRPr="00EC0CC0" w:rsidRDefault="00EC0CC0" w:rsidP="00EC0CC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производится оплата сверхурочной работы? (4)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может компенсироваться предоставлением дополнительного времени отдыха.</w:t>
      </w:r>
    </w:p>
    <w:p w:rsidR="00EC0CC0" w:rsidRPr="00EC0CC0" w:rsidRDefault="00EC0CC0" w:rsidP="00EC0C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производятся удержания из заработной платы для погашения задолженности перед работодателем? (5)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Удержания из заработной платы работника для погашения задолженности перед работодателем могут производиться:</w:t>
      </w:r>
    </w:p>
    <w:p w:rsidR="00EC0CC0" w:rsidRPr="00EC0CC0" w:rsidRDefault="00EC0CC0" w:rsidP="00EC0C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возмещения неотработанного аванса, выданного работнику в счет заработной платы;</w:t>
      </w:r>
    </w:p>
    <w:p w:rsidR="00EC0CC0" w:rsidRPr="00EC0CC0" w:rsidRDefault="00EC0CC0" w:rsidP="00EC0C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погашения неизрасходованного и своевременно не возвращенного аванса, выданного в связи со служебной командировкой;</w:t>
      </w:r>
    </w:p>
    <w:p w:rsidR="00EC0CC0" w:rsidRPr="00EC0CC0" w:rsidRDefault="00EC0CC0" w:rsidP="00EC0C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возврата сумм, излишне выплаченных работнику вследствие счетных ошибок;</w:t>
      </w:r>
    </w:p>
    <w:p w:rsidR="00EC0CC0" w:rsidRPr="00EC0CC0" w:rsidRDefault="00EC0CC0" w:rsidP="00EC0C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увольнении работника до окончания рабочего года, в счет которого он уже получил ежегодный оплачиваемый отпуск.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Выставление оценок за домашнее задание.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Объяснение нового материала (35 мин)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Изучаемый сейчас материал жизненно необходим вам, т.к. через достаточно короткое время </w:t>
      </w:r>
      <w:proofErr w:type="gramStart"/>
      <w:r w:rsidR="005723F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 года</w:t>
      </w:r>
      <w:proofErr w:type="gramEnd"/>
      <w:r w:rsidR="005723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придется трудоустраиваться, может в дальнейшем менять работу, т.к. что вы должны знать свои права в области трудового законодательства.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напомнить вам, что право на труд предоставлено нам Конституцией РФ, где в главе второй, статье 37 говорится, что «</w:t>
      </w:r>
      <w:r w:rsidRPr="00EC0CC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Труд свободен. Каждый имеет право свободно распоряжаться своими способностями к труду, выбирать род деятельности и профессию. Каждый имеет право на труд в условиях, отвечающих требованиям безопасности и гигиены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…»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А регламентируется сам труд Трудовым Кодексом РФ. И сегодня речь у нас пойдет о прекращении трудового договора</w:t>
      </w:r>
      <w:r w:rsidR="00B945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регулируется  гл. 13 статьи с 77 по 84 ТК РФ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(слайд 1). Что подразумевается под этими словами, как вы думаете? (увольнение работника по тем или иным причинам) Основные термины, которыми мы будем пользоваться: </w:t>
      </w:r>
    </w:p>
    <w:p w:rsidR="00EC0CC0" w:rsidRPr="00EC0CC0" w:rsidRDefault="00EC0CC0" w:rsidP="00EC0CC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прекращение трудового договора;</w:t>
      </w:r>
    </w:p>
    <w:p w:rsidR="00EC0CC0" w:rsidRPr="00EC0CC0" w:rsidRDefault="00EC0CC0" w:rsidP="00EC0CC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расторжение трудового договора;</w:t>
      </w:r>
    </w:p>
    <w:p w:rsidR="00EC0CC0" w:rsidRPr="00EC0CC0" w:rsidRDefault="0071295F" w:rsidP="00EC0CC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увольнение работника</w:t>
      </w:r>
      <w:r w:rsidRPr="007129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 2).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 термины являются синонимами. Итак, под прекращением трудового договора понимается окончание трудовых правоотношений работника и работодателя </w:t>
      </w:r>
      <w:r w:rsidR="0071295F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 3 и 4)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Предлагаю вам просмотреть презентацию, прослушать мои комментарии и сообщения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ваших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одногруппников. А затем самостоятельно законспектировать основные основания прекращения трудового договора с помощью вот этих экземпляров ТК РФ. Итак, в Трудовом Кодексе РФ в статье 77 выделяются 11 общих оснований прекращения трудового договора (слайд </w:t>
      </w:r>
      <w:r w:rsidR="0071295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:rsidR="00EC0CC0" w:rsidRPr="00EC0CC0" w:rsidRDefault="00EC0CC0" w:rsidP="00EC0C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Соглашение сторон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(слайд </w:t>
      </w:r>
      <w:r w:rsidR="0071295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EC0CC0" w:rsidRPr="00EC0CC0" w:rsidRDefault="00EC0CC0" w:rsidP="00EC0C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Истечение срока трудового договора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(слайд </w:t>
      </w:r>
      <w:r w:rsidR="0071295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Срочный трудовой договор прекращается с истечением срока его действия. О прекращении трудового договора работник должен быть извещен в письменной форме не менее чем за 3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календарных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дня до увольнения.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Трудовой договор, заключенный для выполнения сезонных работ прекращается по окончании этого сезона. </w:t>
      </w:r>
    </w:p>
    <w:p w:rsidR="00EC0CC0" w:rsidRPr="00EC0CC0" w:rsidRDefault="00EC0CC0" w:rsidP="00EC0C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Расторжение трудового договора по инициативе работника (расскажет нам </w:t>
      </w:r>
      <w:proofErr w:type="spellStart"/>
      <w:r w:rsidR="00B94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Киблицкая</w:t>
      </w:r>
      <w:proofErr w:type="spellEnd"/>
      <w:r w:rsidR="00B94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Алена</w:t>
      </w: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(слайд </w:t>
      </w:r>
      <w:r w:rsidR="0071295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две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соглашению между работником и работодателем трудовой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или другие случаи), а также в случаях установленного нарушения работодателем трудового законодательства или трудового договора работодатель обязан расторгнуть трудовой договор в срок, указанный в заявлении работника.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8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Кодексом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может быть отказано в заключени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трудового договора.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истечении срока предупреждения об увольнении работник имеет право прекратить работу. В последний день работы работодатель обязан выдать работнику </w:t>
      </w:r>
      <w:hyperlink r:id="rId9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трудовую книжку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, другие документы, связанные с работой, по письменному заявлению работника и произвести с ним окончательный расчет.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по истечении срока предупреждения об увольнении трудовой договор не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расторгнут и работник не настаивает на увольнении, то действие трудового договора продолжается</w:t>
      </w:r>
    </w:p>
    <w:p w:rsidR="00EC0CC0" w:rsidRPr="00EC0CC0" w:rsidRDefault="00EC0CC0" w:rsidP="00EC0C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Расторжение трудового договора по инициативе работодателя (расскажет </w:t>
      </w:r>
      <w:proofErr w:type="spellStart"/>
      <w:r w:rsidR="00B94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Белясник</w:t>
      </w:r>
      <w:proofErr w:type="spellEnd"/>
      <w:r w:rsidR="00B94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Анастасия</w:t>
      </w: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="007129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(слайд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8)</w:t>
      </w: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Хочу еще дополнить ответ </w:t>
      </w:r>
      <w:r w:rsidR="00B9450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Анастасии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если увольнение происходит в связи с ликвидацией или сокращением численности работников, то при этом учитывается мнение выборного органа первичной профсоюзной организации, работник предупреждается не менее чем за два месяца и в качестве компенсации работник получает выходное пособие. А что такое выходное пособие и в каких еще случаях оно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выплачивается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расскажет Оля Пономарева.</w:t>
      </w:r>
    </w:p>
    <w:p w:rsidR="00EC0CC0" w:rsidRPr="00EC0CC0" w:rsidRDefault="00EC0CC0" w:rsidP="00EC0C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Перевод работника по его просьбе или с его согласия на работу к другому работодателю или переход на выборную работу (должность)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 9).</w:t>
      </w:r>
    </w:p>
    <w:p w:rsidR="00EC0CC0" w:rsidRPr="00EC0CC0" w:rsidRDefault="00EC0CC0" w:rsidP="00EC0C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Отказ работника от продолжения работы в связи со сменой собственника имущества организации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 9).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организации, его заместителями и главным бухгалтером.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Смена собственника имущества организации не является основанием для расторжения трудовых договоров с другими работниками организации.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отказа работника от продолжения работы в связи со сменой собственника имущества организации трудовой договор прекращается в соответствии этим пунктом.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собственности.</w:t>
      </w:r>
    </w:p>
    <w:p w:rsidR="00EC0CC0" w:rsidRPr="00EC0CC0" w:rsidRDefault="00EC0CC0" w:rsidP="00EC0CC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Отказ работника от продолжения работы в связи с изменением определенных сторонами условий трудового договора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(слайд 10).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два месяца.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указанной работы или отказе работника от предложенной работы трудовой договор прекращается в соответствии с этим пунктом.</w:t>
      </w:r>
    </w:p>
    <w:p w:rsidR="00EC0CC0" w:rsidRPr="00EC0CC0" w:rsidRDefault="00EC0CC0" w:rsidP="00EC0CC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Отказ работника от перевода на другую работу, необходимого ему в соответствии с медицинским заключением или отсутствие у работодателя соответствующей работы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(слайд 10).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Работника, нуждающегося в переводе на другую работу в соответствии с медицинским заключением,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работы. В период отстранения от работы заработная плата работнику.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этим пунктом.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Работодатель имеет право с письменного согласия указанных работников не прекращать с ними трудовой договор, а отстранить их от работы на срок, определяемый соглашением сторон. В период отстранения от работы заработная плата указанным работникам не начисляется.</w:t>
      </w:r>
    </w:p>
    <w:p w:rsidR="00EC0CC0" w:rsidRPr="00EC0CC0" w:rsidRDefault="00EC0CC0" w:rsidP="00EC0C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Отказ работника от перевода на работу в другую местность вместе с работодателем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 11).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Перевод на другую работу - постоянное или временное изменение трудовой функции работника при продолжении работы у того же работодателя, а также перевод на работу в другую местность вместе с работодателем. Перевод на другую работу допускается только с письменного согласия работника.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Запрещается переводить и перемещать работника на работу, противопоказанную ему по состоянию здоровья. Если работник отказывается от работы в другой местности, то рудовой договор расторгается в соответствии с этим пунктом.</w:t>
      </w:r>
    </w:p>
    <w:p w:rsidR="00EC0CC0" w:rsidRPr="00EC0CC0" w:rsidRDefault="00EC0CC0" w:rsidP="00EC0C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Обстоятельства, не зависящие от воли сторон (расскажет нам </w:t>
      </w:r>
      <w:proofErr w:type="spellStart"/>
      <w:r w:rsidR="00712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Лукьянцев</w:t>
      </w:r>
      <w:proofErr w:type="spellEnd"/>
      <w:r w:rsidR="00712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Дмитрий</w:t>
      </w: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 12)</w:t>
      </w:r>
    </w:p>
    <w:p w:rsidR="00EC0CC0" w:rsidRPr="00EC0CC0" w:rsidRDefault="00EC0CC0" w:rsidP="00EC0C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Нарушение установленных ТК правил заключения трудового договора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(слайд 13).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нарушаются правила заключения трудового договора, то трудовой договор может быть прекращен в соответствии со статьей, в которой это говорится.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мы с вами рассмотрели наиболее важные основания прекращения трудового договора. Ну и последнее это порядок оформления прекращения трудового договора.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 вами рассматривали на прошлых уроках порядок заключения трудового договора. Как, вы думаете, оформляется прекращение трудового договора?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статье 84.1 ТК РФ четко прописан порядок оформления</w:t>
      </w:r>
      <w:r w:rsidR="001B0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прекращения 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трудового договора. Давайте откроем нужную статью и самостоятельно изучим порядок оформления</w:t>
      </w:r>
      <w:r w:rsidR="001B01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прекращения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трудового договора. Отдельные моменты необходимо законспектировать в тетрадях (слайд 1</w:t>
      </w:r>
      <w:r w:rsidR="006E028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Прекращение трудового договора оформляется </w:t>
      </w:r>
      <w:hyperlink r:id="rId10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(распоряжением) работодателя.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настоящим Кодексом или иным федеральным законом, сохранялось место работы (должность).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день прекращения трудового договора работодатель обязан </w:t>
      </w:r>
      <w:hyperlink r:id="rId11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выдать работнику трудовую книжку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произвести с ним расчет в соответствии со </w:t>
      </w:r>
      <w:hyperlink r:id="rId12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140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</w:t>
      </w:r>
      <w:hyperlink r:id="rId13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статьи 81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пунктом 4 части первой </w:t>
      </w:r>
      <w:hyperlink r:id="rId14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статьи 83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Кодекса, и при увольнении женщины, срок действия трудового договора с которой был продлен до окончания беременности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частью второй </w:t>
      </w:r>
      <w:hyperlink r:id="rId15" w:history="1">
        <w:r w:rsidRPr="00EC0C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статьи 261</w:t>
        </w:r>
      </w:hyperlink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теперь давайте проверим, как вы усвоили новый материал с помощью вопросов и ситуационных задач, за каждый верный ответ ответчик получает 1 балл. В конце занятия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самых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активных ждет приз.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Закрепление изученного материала. 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 Фронтальный опрос: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 каким основаниям происходит прекращение трудового договора по совместной инициативе сторон?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прекращение трудового договора по совместной инициативе сторон происходит по основаниям: соглашение сторон, перевод работника по его согласию на работу к другому работодателю или переходу на выборную должность.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 поступает работодатель в случае истечения срока трудового договора в период беременности женщины-работницы?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в период беременности женщины-работницы работодатель обязан по её заявлению продлить срок договора до наступления у неё права на отпуск по беременности и родам.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По ранее действовавшему законодательству работодатель имел право уволить работника за неявку на работу по болезни свыше 4-ёх месяцев подряд. Как на это смотрит новый Трудовой кодекс РФ?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новый Трудовой кодекс РФ содержит категорический запрет на увольнение работника в период его временной нетрудоспособности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. 3 ст. 81 ТК РФ).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Какие действия должен совершить работодатель в последний день истечения срока предупреждения?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Ответ: в последний день истечения срока предупреждения работник вправе прекратить работу, а работодатель обязан издать приказ, произвести расчёт и выдать трудовую книжку (ст. 80 ТК РФ). 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Полагается ли по закону “обходной листок”?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обходной листок находится вне закона.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Когда работник не имеет права отозвать заявление об увольнении?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Ответ: если на место увольняющегося приглашён работник в порядке перевода другой работник, которому нельзя отказать в приёме. 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8. Возможно ли сокращение срока предупреждения в одностороннем порядке?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сокращение срока предупреждения в одностороннем порядке невозможно; досрочное прекращение трудового договора работником расценивается как прогул, сокращение срока предупреждения работодателем или увольнение вообще без отработки даёт работнику право требовать восстановления на работе и выплаты среднего заработка за вынужденный прогул.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9. Может ли расторгнуть работодатель с работником трудовой договор за однократное нарушение трудовых функций?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да, однократное появление на работе в состоянии алкогольного опьянения, разглашение охраняемой законом тайны, совершение по месту работы хищения, нарушение работником требований по охране труда.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10. Когда трудовой договор считается недействительным с момента заключения?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приём на работу лиц, не достигших установленного законом возраста; лишённого специального права; дисквалифицированного по закону и т.д.</w:t>
      </w:r>
    </w:p>
    <w:p w:rsidR="005723FE" w:rsidRDefault="005723FE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4.2. Решение ситуационных задач.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Ситуационные задачи.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Работник по собственному желанию собирается расторгнуть с предприятием трудовой договор, заключённый на неопределённый срок. За какое время работник должен предупредить об этом работодателя 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не менее чем за две недели.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Что должно произойти, если срок трудового договора, заключённого на три года, истёк, но ни работник, ни работодатель не потребовали прекращения трудовых отношений: 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трудовой договор считается продлённым на неопределённый срок.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Работнику работодатель сообщил, что со следующей недели он переводится на должность оператора электронно-вычислительной техники в связи с продолжительной болезнью сотрудника. Какие нарушения допущены работодателем при переводе работника на другую работу?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Ответ: об изменении условий труда работодатель обязан был известить работника не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два месяца.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Работник был приглашён на работу в письменной форме в порядке перевода от другого работодателя. Он уволился 8 января по переводу к другому работодателю, а 16 января этого же года ему было отказано в приёме на работу. Имеет ли право работодатель отказать работнику в приёме на работу? Какие действия имеет право совершать работник в подобных случаях?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Ответ. Запрещается отказывать в заключени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трудового договора работникам, приглашённым в письменной форме на работу в порядке перевода от другого работодателя в течение одного месяца со дня увольнения с прежнего места работы. Работник может обжаловать отказ в приеме на работу в суде.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Работник крупной кампании отсутствовал на работе без уважительной причины более трёх часов. Руководитель компании наложил на него дисциплинарные взыскания: объявил выговор и уволил с работы за прогул. Выговор был занесён в трудовую книжку. Назовите нарушения трудового законодательства, допущенные руководителем компании.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Ответ. Нарушения трудового законодательства, допущенные руководителем компании: </w:t>
      </w:r>
    </w:p>
    <w:p w:rsidR="00EC0CC0" w:rsidRPr="00EC0CC0" w:rsidRDefault="00EC0CC0" w:rsidP="00EC0C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одно нарушение налагается одно дисциплинарное взыскание;</w:t>
      </w:r>
    </w:p>
    <w:p w:rsidR="00EC0CC0" w:rsidRPr="00EC0CC0" w:rsidRDefault="00EC0CC0" w:rsidP="00EC0C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дисциплинарные взыскания не заносятся в трудовую книжку.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Подведение итогов усвоения изученного материала. Самым активным участникам вручается трудовая книжка. Пусть всегда у вас будет работа, которая принесет вам чувство удовлетворения и радости. А всем желаю:</w:t>
      </w:r>
    </w:p>
    <w:p w:rsidR="00EC0CC0" w:rsidRPr="00EC0CC0" w:rsidRDefault="00EC0CC0" w:rsidP="00EC0C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 относиться к поступкам, с уважением относиться к закону;</w:t>
      </w:r>
    </w:p>
    <w:p w:rsidR="00EC0CC0" w:rsidRPr="00EC0CC0" w:rsidRDefault="00EC0CC0" w:rsidP="00EC0C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сознательно принимать решения в рамках предполагаемой трудовой деятельности.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Практическая часть «Учимся писать заявление о приеме на работу и об увольнении»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небольшой отрезок времени, когда вы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закончите техникум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получите специальность, наверное, кто-то, будет устраиваться на работу. В первую очередь пишется заявление. Предлагаю вам посмотреть образец заявления о приеме на работу, ну и заодно заявление и об увольнении, ведь всякое может в жизни случиться. А теперь давайте каждый из вас напишет в тетрадях эти заявления.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рассмотрели с вами основания для прекращения трудового договора, написали заявления, время для домашнего задания. Кто желает написать реферат по пройденному нами разделу "Трудовой договор"? Задержитесь после занятия, определимся с темами.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Домашнее задание</w:t>
      </w: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. А всем остальным просмотреть лекции по теме «Основания прекращения трудового договора», подготовиться к опросу по этой теме.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Рефлексия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этом наше занятие заканчивается. И я хотела бы знать, как вы сегодня оцениваете свое настроение, свою работу на занятии, довольны ли вы собой и уроком? Давайте попробуем это сделать с помощью приема, который называется пантомима. Что такое пантомима? Это вид сценического искусства, в котором основные средства создания художественного образа — пластика, жест, мимика, то </w:t>
      </w:r>
      <w:proofErr w:type="gramStart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</w:t>
      </w:r>
      <w:proofErr w:type="gramEnd"/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грубо говоря – язык жестов.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помощью пантомимы покажем результаты нашей работы. Например, руки вверх – довольны, голова вниз – не довольны, закрыть лицо руками – безразлично.</w:t>
      </w:r>
    </w:p>
    <w:p w:rsidR="00EC0CC0" w:rsidRPr="00EC0CC0" w:rsidRDefault="00EC0CC0" w:rsidP="00EC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0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Благодарю всех за участие. Всем спасибо.</w:t>
      </w:r>
    </w:p>
    <w:p w:rsidR="009501BA" w:rsidRDefault="009501BA"/>
    <w:sectPr w:rsidR="009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971"/>
    <w:multiLevelType w:val="multilevel"/>
    <w:tmpl w:val="A61ADE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5044A"/>
    <w:multiLevelType w:val="multilevel"/>
    <w:tmpl w:val="84A67B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2408"/>
    <w:multiLevelType w:val="multilevel"/>
    <w:tmpl w:val="0606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84247"/>
    <w:multiLevelType w:val="multilevel"/>
    <w:tmpl w:val="CDE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B4D33"/>
    <w:multiLevelType w:val="multilevel"/>
    <w:tmpl w:val="D9CE5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B566D"/>
    <w:multiLevelType w:val="multilevel"/>
    <w:tmpl w:val="939EB3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92E9D"/>
    <w:multiLevelType w:val="multilevel"/>
    <w:tmpl w:val="F8D0C9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B1D32"/>
    <w:multiLevelType w:val="multilevel"/>
    <w:tmpl w:val="5986C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D3F56"/>
    <w:multiLevelType w:val="multilevel"/>
    <w:tmpl w:val="F356C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F22F2"/>
    <w:multiLevelType w:val="hybridMultilevel"/>
    <w:tmpl w:val="BF8AC8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E8775B9"/>
    <w:multiLevelType w:val="multilevel"/>
    <w:tmpl w:val="01DEE6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E5CC1"/>
    <w:multiLevelType w:val="multilevel"/>
    <w:tmpl w:val="21FC2C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B4762"/>
    <w:multiLevelType w:val="multilevel"/>
    <w:tmpl w:val="62F00E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C2624"/>
    <w:multiLevelType w:val="multilevel"/>
    <w:tmpl w:val="ED58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EE0E24"/>
    <w:multiLevelType w:val="multilevel"/>
    <w:tmpl w:val="63F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C0AD2"/>
    <w:multiLevelType w:val="multilevel"/>
    <w:tmpl w:val="71A43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9A4BA1"/>
    <w:multiLevelType w:val="multilevel"/>
    <w:tmpl w:val="472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05968"/>
    <w:multiLevelType w:val="multilevel"/>
    <w:tmpl w:val="856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1591A"/>
    <w:multiLevelType w:val="multilevel"/>
    <w:tmpl w:val="221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81BF9"/>
    <w:multiLevelType w:val="multilevel"/>
    <w:tmpl w:val="B1EEA9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57A63"/>
    <w:multiLevelType w:val="multilevel"/>
    <w:tmpl w:val="103C3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553B8"/>
    <w:multiLevelType w:val="multilevel"/>
    <w:tmpl w:val="25F21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6A0BBB"/>
    <w:multiLevelType w:val="multilevel"/>
    <w:tmpl w:val="8C285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41944"/>
    <w:multiLevelType w:val="multilevel"/>
    <w:tmpl w:val="1C4AB2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44A82"/>
    <w:multiLevelType w:val="multilevel"/>
    <w:tmpl w:val="505C71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D2425"/>
    <w:multiLevelType w:val="multilevel"/>
    <w:tmpl w:val="AA1C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D68AA"/>
    <w:multiLevelType w:val="multilevel"/>
    <w:tmpl w:val="2B7205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82AF1"/>
    <w:multiLevelType w:val="multilevel"/>
    <w:tmpl w:val="27D0CC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A6FF8"/>
    <w:multiLevelType w:val="multilevel"/>
    <w:tmpl w:val="86EEE2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4A2D3C"/>
    <w:multiLevelType w:val="multilevel"/>
    <w:tmpl w:val="01E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064D4E"/>
    <w:multiLevelType w:val="multilevel"/>
    <w:tmpl w:val="D8CC8E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6082B"/>
    <w:multiLevelType w:val="multilevel"/>
    <w:tmpl w:val="3094E7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4604F"/>
    <w:multiLevelType w:val="multilevel"/>
    <w:tmpl w:val="E3D6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8274B"/>
    <w:multiLevelType w:val="multilevel"/>
    <w:tmpl w:val="327A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483D03"/>
    <w:multiLevelType w:val="multilevel"/>
    <w:tmpl w:val="AEB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13D5E"/>
    <w:multiLevelType w:val="multilevel"/>
    <w:tmpl w:val="2076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D75EC0"/>
    <w:multiLevelType w:val="multilevel"/>
    <w:tmpl w:val="74BE36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5D514E"/>
    <w:multiLevelType w:val="multilevel"/>
    <w:tmpl w:val="A20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5E4A37"/>
    <w:multiLevelType w:val="multilevel"/>
    <w:tmpl w:val="A70E7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44C63"/>
    <w:multiLevelType w:val="multilevel"/>
    <w:tmpl w:val="908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F25D58"/>
    <w:multiLevelType w:val="multilevel"/>
    <w:tmpl w:val="8188A6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2965EE"/>
    <w:multiLevelType w:val="multilevel"/>
    <w:tmpl w:val="546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8064BF"/>
    <w:multiLevelType w:val="multilevel"/>
    <w:tmpl w:val="59826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9"/>
  </w:num>
  <w:num w:numId="3">
    <w:abstractNumId w:val="33"/>
  </w:num>
  <w:num w:numId="4">
    <w:abstractNumId w:val="25"/>
  </w:num>
  <w:num w:numId="5">
    <w:abstractNumId w:val="35"/>
  </w:num>
  <w:num w:numId="6">
    <w:abstractNumId w:val="7"/>
  </w:num>
  <w:num w:numId="7">
    <w:abstractNumId w:val="20"/>
  </w:num>
  <w:num w:numId="8">
    <w:abstractNumId w:val="21"/>
  </w:num>
  <w:num w:numId="9">
    <w:abstractNumId w:val="37"/>
  </w:num>
  <w:num w:numId="10">
    <w:abstractNumId w:val="4"/>
  </w:num>
  <w:num w:numId="11">
    <w:abstractNumId w:val="10"/>
  </w:num>
  <w:num w:numId="12">
    <w:abstractNumId w:val="16"/>
  </w:num>
  <w:num w:numId="13">
    <w:abstractNumId w:val="31"/>
  </w:num>
  <w:num w:numId="14">
    <w:abstractNumId w:val="34"/>
  </w:num>
  <w:num w:numId="15">
    <w:abstractNumId w:val="3"/>
  </w:num>
  <w:num w:numId="16">
    <w:abstractNumId w:val="26"/>
  </w:num>
  <w:num w:numId="17">
    <w:abstractNumId w:val="5"/>
  </w:num>
  <w:num w:numId="18">
    <w:abstractNumId w:val="30"/>
  </w:num>
  <w:num w:numId="19">
    <w:abstractNumId w:val="12"/>
  </w:num>
  <w:num w:numId="20">
    <w:abstractNumId w:val="23"/>
  </w:num>
  <w:num w:numId="21">
    <w:abstractNumId w:val="2"/>
  </w:num>
  <w:num w:numId="22">
    <w:abstractNumId w:val="11"/>
  </w:num>
  <w:num w:numId="23">
    <w:abstractNumId w:val="40"/>
  </w:num>
  <w:num w:numId="24">
    <w:abstractNumId w:val="36"/>
  </w:num>
  <w:num w:numId="25">
    <w:abstractNumId w:val="6"/>
  </w:num>
  <w:num w:numId="26">
    <w:abstractNumId w:val="14"/>
  </w:num>
  <w:num w:numId="27">
    <w:abstractNumId w:val="28"/>
  </w:num>
  <w:num w:numId="28">
    <w:abstractNumId w:val="27"/>
  </w:num>
  <w:num w:numId="29">
    <w:abstractNumId w:val="0"/>
  </w:num>
  <w:num w:numId="30">
    <w:abstractNumId w:val="24"/>
  </w:num>
  <w:num w:numId="31">
    <w:abstractNumId w:val="29"/>
  </w:num>
  <w:num w:numId="32">
    <w:abstractNumId w:val="17"/>
  </w:num>
  <w:num w:numId="33">
    <w:abstractNumId w:val="41"/>
  </w:num>
  <w:num w:numId="34">
    <w:abstractNumId w:val="22"/>
  </w:num>
  <w:num w:numId="35">
    <w:abstractNumId w:val="8"/>
  </w:num>
  <w:num w:numId="36">
    <w:abstractNumId w:val="15"/>
  </w:num>
  <w:num w:numId="37">
    <w:abstractNumId w:val="42"/>
  </w:num>
  <w:num w:numId="38">
    <w:abstractNumId w:val="38"/>
  </w:num>
  <w:num w:numId="39">
    <w:abstractNumId w:val="19"/>
  </w:num>
  <w:num w:numId="40">
    <w:abstractNumId w:val="1"/>
  </w:num>
  <w:num w:numId="41">
    <w:abstractNumId w:val="13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C0"/>
    <w:rsid w:val="00137893"/>
    <w:rsid w:val="001B0173"/>
    <w:rsid w:val="00277F61"/>
    <w:rsid w:val="003D4BB6"/>
    <w:rsid w:val="004C5D34"/>
    <w:rsid w:val="005723FE"/>
    <w:rsid w:val="00677B61"/>
    <w:rsid w:val="006E0288"/>
    <w:rsid w:val="0071295F"/>
    <w:rsid w:val="007520F2"/>
    <w:rsid w:val="00790869"/>
    <w:rsid w:val="007F4C17"/>
    <w:rsid w:val="008A02E9"/>
    <w:rsid w:val="009501BA"/>
    <w:rsid w:val="00964CF4"/>
    <w:rsid w:val="0098154F"/>
    <w:rsid w:val="00B94505"/>
    <w:rsid w:val="00DF17C8"/>
    <w:rsid w:val="00EC0CC0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CC0"/>
    <w:rPr>
      <w:color w:val="0000FF"/>
      <w:u w:val="single"/>
    </w:rPr>
  </w:style>
  <w:style w:type="character" w:customStyle="1" w:styleId="blk">
    <w:name w:val="blk"/>
    <w:basedOn w:val="a0"/>
    <w:rsid w:val="005723FE"/>
  </w:style>
  <w:style w:type="paragraph" w:styleId="a5">
    <w:name w:val="List Paragraph"/>
    <w:basedOn w:val="a"/>
    <w:uiPriority w:val="34"/>
    <w:qFormat/>
    <w:rsid w:val="005723FE"/>
    <w:pPr>
      <w:ind w:left="720"/>
      <w:contextualSpacing/>
    </w:pPr>
  </w:style>
  <w:style w:type="character" w:customStyle="1" w:styleId="a6">
    <w:name w:val="Основной текст_"/>
    <w:link w:val="1"/>
    <w:rsid w:val="00DF17C8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DF17C8"/>
    <w:pPr>
      <w:widowControl w:val="0"/>
      <w:shd w:val="clear" w:color="auto" w:fill="FFFFFF"/>
      <w:spacing w:after="0" w:line="322" w:lineRule="exact"/>
      <w:jc w:val="both"/>
    </w:pPr>
    <w:rPr>
      <w:spacing w:val="1"/>
    </w:rPr>
  </w:style>
  <w:style w:type="character" w:customStyle="1" w:styleId="0pt">
    <w:name w:val="Основной текст + Интервал 0 pt"/>
    <w:rsid w:val="00DF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CC0"/>
    <w:rPr>
      <w:color w:val="0000FF"/>
      <w:u w:val="single"/>
    </w:rPr>
  </w:style>
  <w:style w:type="character" w:customStyle="1" w:styleId="blk">
    <w:name w:val="blk"/>
    <w:basedOn w:val="a0"/>
    <w:rsid w:val="005723FE"/>
  </w:style>
  <w:style w:type="paragraph" w:styleId="a5">
    <w:name w:val="List Paragraph"/>
    <w:basedOn w:val="a"/>
    <w:uiPriority w:val="34"/>
    <w:qFormat/>
    <w:rsid w:val="005723FE"/>
    <w:pPr>
      <w:ind w:left="720"/>
      <w:contextualSpacing/>
    </w:pPr>
  </w:style>
  <w:style w:type="character" w:customStyle="1" w:styleId="a6">
    <w:name w:val="Основной текст_"/>
    <w:link w:val="1"/>
    <w:rsid w:val="00DF17C8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DF17C8"/>
    <w:pPr>
      <w:widowControl w:val="0"/>
      <w:shd w:val="clear" w:color="auto" w:fill="FFFFFF"/>
      <w:spacing w:after="0" w:line="322" w:lineRule="exact"/>
      <w:jc w:val="both"/>
    </w:pPr>
    <w:rPr>
      <w:spacing w:val="1"/>
    </w:rPr>
  </w:style>
  <w:style w:type="character" w:customStyle="1" w:styleId="0pt">
    <w:name w:val="Основной текст + Интервал 0 pt"/>
    <w:rsid w:val="00DF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p1138" TargetMode="External"/><Relationship Id="rId13" Type="http://schemas.openxmlformats.org/officeDocument/2006/relationships/hyperlink" Target="https://infourok.ru/go.html?href=%23p16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consultant.ru%2Fdocument%2Fcons_s_332B7A72595A05D9202B77403A756DE8CA5B6FFA697ABB3A04D34F352962EDFF%2F" TargetMode="External"/><Relationship Id="rId12" Type="http://schemas.openxmlformats.org/officeDocument/2006/relationships/hyperlink" Target="https://infourok.ru/go.html?href=%23p27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p5159" TargetMode="External"/><Relationship Id="rId11" Type="http://schemas.openxmlformats.org/officeDocument/2006/relationships/hyperlink" Target="https://infourok.ru/go.html?href=%D0%BA%D0%BD%D0%B8%D0%B6%D0%BA%D0%B8%C2%A0%D0%B8%C2%A0%D0%BE%D0%B1%D0%B5%D1%81%D0%BF%D0%B5%D1%87%D0%B5%D0%BD%D0%B8%D1%8F%C2%A0%D0%B8%D0%BC%D0%B8%C2%A0%D1%80%D0%B0%D0%B1%D0%BE%D1%82%D0%BE%D0%B4%D0%B0%D1%82%D0%B5%D0%BB%D0%B5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%23p4802" TargetMode="External"/><Relationship Id="rId10" Type="http://schemas.openxmlformats.org/officeDocument/2006/relationships/hyperlink" Target="https://infourok.ru/go.html?href=http%3A%2F%2Fwww.consultant.ru%2Fdocument%2Fcons_s_F5C91269764EF7A613305714AFA46A63C1D8B47A244EA4CAE3162C328E942190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D0%BA%D0%BD%D0%B8%D0%B6%D0%BA%D0%B8%C2%A0%D0%B8%C2%A0%D0%BE%D0%B1%D0%B5%D1%81%D0%BF%D0%B5%D1%87%D0%B5%D0%BD%D0%B8%D1%8F%C2%A0%D0%B8%D0%BC%D0%B8%C2%A0%D1%80%D0%B0%D0%B1%D0%BE%D1%82%D0%BE%D0%B4%D0%B0%D1%82%D0%B5%D0%BB%D0%B5%D0%B9" TargetMode="External"/><Relationship Id="rId14" Type="http://schemas.openxmlformats.org/officeDocument/2006/relationships/hyperlink" Target="https://infourok.ru/go.html?href=%23p1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5232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2019-11-18T03:05:00Z</dcterms:created>
  <dcterms:modified xsi:type="dcterms:W3CDTF">2019-11-28T23:06:00Z</dcterms:modified>
</cp:coreProperties>
</file>