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201" w:rsidRDefault="00BA1201" w:rsidP="00BA120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Тема: «</w:t>
      </w:r>
      <w:r w:rsidR="0066261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Графика</w:t>
      </w:r>
      <w:proofErr w:type="gramStart"/>
      <w:r w:rsidR="0066261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  <w:proofErr w:type="gramEnd"/>
      <w:r w:rsidR="0066261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К</w:t>
      </w:r>
      <w:r w:rsidRPr="009208E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лассификация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BA1201" w:rsidRDefault="00BA1201" w:rsidP="00BA1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с различными видами графики, пробуждая возможный творческий потенциал, выполнить набросок человека.</w:t>
      </w:r>
    </w:p>
    <w:p w:rsidR="00BA1201" w:rsidRDefault="00BA1201" w:rsidP="00BA12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BA1201" w:rsidRDefault="00BA1201" w:rsidP="00BA120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о видах графики, о техниках и приемах;</w:t>
      </w:r>
    </w:p>
    <w:p w:rsidR="00BA1201" w:rsidRDefault="00BA1201" w:rsidP="00BA120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эстетическому воспитанию детей средствами графического изображения;</w:t>
      </w:r>
    </w:p>
    <w:p w:rsidR="00BA1201" w:rsidRDefault="00BA1201" w:rsidP="00BA120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 и навыки учащихся при использовании различных художественных материалов;</w:t>
      </w:r>
    </w:p>
    <w:p w:rsidR="00BA1201" w:rsidRDefault="00BA1201" w:rsidP="00BA120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представление о печатной графике, видах техники исполнения работ;</w:t>
      </w:r>
    </w:p>
    <w:p w:rsidR="00BA1201" w:rsidRDefault="00BA1201" w:rsidP="00BA120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на доступном уровне технику «печати»;</w:t>
      </w:r>
    </w:p>
    <w:p w:rsidR="00BA1201" w:rsidRDefault="00BA1201" w:rsidP="00BA120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пространственное воображение и неординарное мышление;</w:t>
      </w:r>
    </w:p>
    <w:p w:rsidR="00BA1201" w:rsidRDefault="00BA1201" w:rsidP="00BA120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изобразительному искусству;</w:t>
      </w:r>
    </w:p>
    <w:p w:rsidR="00BA1201" w:rsidRDefault="00BA1201" w:rsidP="00BA120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приобщать учащихся к истокам мировой и национальной культуры через расширение и углубление знаний и представлений о прекрасном, через изображение декоративной символики как обозначении жизненно важных для человека смыслов.</w:t>
      </w:r>
    </w:p>
    <w:p w:rsidR="00BA1201" w:rsidRDefault="00BA1201" w:rsidP="00BA1201">
      <w:pPr>
        <w:pStyle w:val="a3"/>
        <w:spacing w:after="0" w:line="240" w:lineRule="auto"/>
        <w:rPr>
          <w:b/>
        </w:rPr>
      </w:pPr>
      <w:r>
        <w:rPr>
          <w:b/>
        </w:rPr>
        <w:t>Методы обучения:</w:t>
      </w:r>
    </w:p>
    <w:p w:rsidR="00BA1201" w:rsidRDefault="00BA1201" w:rsidP="00BA1201">
      <w:pPr>
        <w:pStyle w:val="a3"/>
        <w:numPr>
          <w:ilvl w:val="0"/>
          <w:numId w:val="2"/>
        </w:numPr>
        <w:spacing w:after="0" w:line="240" w:lineRule="auto"/>
      </w:pPr>
      <w:proofErr w:type="gramStart"/>
      <w:r>
        <w:t>словесные</w:t>
      </w:r>
      <w:proofErr w:type="gramEnd"/>
      <w:r>
        <w:t>: рассказ, объяснение.</w:t>
      </w:r>
    </w:p>
    <w:p w:rsidR="00BA1201" w:rsidRDefault="00BA1201" w:rsidP="00BA1201">
      <w:pPr>
        <w:pStyle w:val="a3"/>
        <w:numPr>
          <w:ilvl w:val="0"/>
          <w:numId w:val="2"/>
        </w:numPr>
        <w:spacing w:after="0" w:line="240" w:lineRule="auto"/>
      </w:pPr>
      <w:r>
        <w:t>наглядные: показ образца изделия; презентация.</w:t>
      </w:r>
    </w:p>
    <w:p w:rsidR="00BA1201" w:rsidRDefault="00BA1201" w:rsidP="00BA1201">
      <w:pPr>
        <w:pStyle w:val="a3"/>
        <w:numPr>
          <w:ilvl w:val="0"/>
          <w:numId w:val="2"/>
        </w:numPr>
        <w:spacing w:after="0" w:line="240" w:lineRule="auto"/>
      </w:pPr>
      <w:r>
        <w:t>методы поощрения: эмоциональное стимулирование (похвала, одобрение);</w:t>
      </w:r>
    </w:p>
    <w:p w:rsidR="00BA1201" w:rsidRDefault="00BA1201" w:rsidP="00BA1201">
      <w:pPr>
        <w:pStyle w:val="a3"/>
        <w:numPr>
          <w:ilvl w:val="0"/>
          <w:numId w:val="2"/>
        </w:numPr>
        <w:spacing w:after="0" w:line="240" w:lineRule="auto"/>
      </w:pPr>
      <w:r>
        <w:t>практический.</w:t>
      </w:r>
    </w:p>
    <w:p w:rsidR="00BA1201" w:rsidRDefault="00BA1201" w:rsidP="00BA1201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контроля</w:t>
      </w:r>
      <w:r>
        <w:rPr>
          <w:rFonts w:ascii="Times New Roman" w:hAnsi="Times New Roman" w:cs="Times New Roman"/>
          <w:sz w:val="24"/>
          <w:szCs w:val="24"/>
        </w:rPr>
        <w:t>: опрос, наблюдение, выставка.</w:t>
      </w:r>
    </w:p>
    <w:p w:rsidR="00BA1201" w:rsidRDefault="00BA1201" w:rsidP="00BA1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Материалы и инструменты, оборудование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A1201" w:rsidRDefault="00BA1201" w:rsidP="00BA12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презентация, работы </w:t>
      </w:r>
      <w:r>
        <w:rPr>
          <w:rFonts w:ascii="Times New Roman" w:hAnsi="Times New Roman" w:cs="Times New Roman"/>
          <w:sz w:val="24"/>
          <w:szCs w:val="24"/>
        </w:rPr>
        <w:t>детей прошлых лет - наброски 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открытки, марки, плакаты, пастель, уголь, сангина, перьевые ручки, набор плакатных перьев, тушь; музыкальное сопровождение занятия; гуашь, кисти, бумага, клеенка, тряпочка.</w:t>
      </w:r>
      <w:proofErr w:type="gramEnd"/>
    </w:p>
    <w:p w:rsidR="00BA1201" w:rsidRDefault="00BA1201" w:rsidP="00BA1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Для педагога:</w:t>
      </w:r>
      <w:r>
        <w:rPr>
          <w:rFonts w:ascii="Times New Roman" w:hAnsi="Times New Roman" w:cs="Times New Roman"/>
          <w:sz w:val="24"/>
          <w:szCs w:val="24"/>
        </w:rPr>
        <w:t xml:space="preserve"> репродукции известных художников,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оборудование (ноутбук, проектор, экран), слайды и видеофильм, звуки природы.</w:t>
      </w:r>
      <w:proofErr w:type="gramEnd"/>
    </w:p>
    <w:p w:rsidR="00BA1201" w:rsidRDefault="00BA1201" w:rsidP="00BA1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Для учащихся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 формата А-3, простые карандаши (твердо-мягкий и мягкий), пастель, уголь, сангина, ластик.</w:t>
      </w:r>
    </w:p>
    <w:p w:rsidR="00BA1201" w:rsidRDefault="00BA1201" w:rsidP="00BA1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занятия:</w:t>
      </w:r>
    </w:p>
    <w:p w:rsidR="00BA1201" w:rsidRDefault="00BA1201" w:rsidP="00BA120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Организационная часть.</w:t>
      </w:r>
    </w:p>
    <w:p w:rsidR="00BA1201" w:rsidRDefault="00BA1201" w:rsidP="00BA120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Подготовительный этап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1201" w:rsidRDefault="00BA1201" w:rsidP="00BA120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часть: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бъяснение нового материала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1201" w:rsidRDefault="00BA1201" w:rsidP="00BA1201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</w:t>
      </w:r>
    </w:p>
    <w:p w:rsidR="00BA1201" w:rsidRDefault="00BA1201" w:rsidP="00BA1201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и рефлексия.</w:t>
      </w:r>
    </w:p>
    <w:p w:rsidR="00BA1201" w:rsidRDefault="00BA1201" w:rsidP="00BA1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Ход занятия</w:t>
      </w:r>
    </w:p>
    <w:p w:rsidR="00BA1201" w:rsidRDefault="00BA1201" w:rsidP="00BA120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начала занятия</w:t>
      </w:r>
    </w:p>
    <w:p w:rsidR="00BA1201" w:rsidRDefault="00BA1201" w:rsidP="00BA1201">
      <w:pPr>
        <w:pStyle w:val="a4"/>
        <w:numPr>
          <w:ilvl w:val="0"/>
          <w:numId w:val="5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приветствие;</w:t>
      </w:r>
    </w:p>
    <w:p w:rsidR="00BA1201" w:rsidRDefault="00BA1201" w:rsidP="00BA1201">
      <w:pPr>
        <w:pStyle w:val="a4"/>
        <w:numPr>
          <w:ilvl w:val="0"/>
          <w:numId w:val="5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рабочего места;</w:t>
      </w:r>
    </w:p>
    <w:p w:rsidR="00BA1201" w:rsidRDefault="00BA1201" w:rsidP="00BA1201">
      <w:pPr>
        <w:pStyle w:val="a4"/>
        <w:numPr>
          <w:ilvl w:val="0"/>
          <w:numId w:val="5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присутствующих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на занятии.</w:t>
      </w:r>
    </w:p>
    <w:p w:rsidR="00BA1201" w:rsidRDefault="00BA1201" w:rsidP="00BA1201">
      <w:pPr>
        <w:pStyle w:val="a4"/>
        <w:numPr>
          <w:ilvl w:val="0"/>
          <w:numId w:val="4"/>
        </w:numPr>
        <w:ind w:left="644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Подготовительный этап</w:t>
      </w:r>
    </w:p>
    <w:p w:rsidR="00BA1201" w:rsidRDefault="00BA1201" w:rsidP="00BA120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продолжим изучение темы «Виды изобразительного искусства и основы образного языка». Этот вид искусства хорошо знаком вам с раннего детства, когда впервые взяв в руки карандаш, вы провели на листе бумаги первые линии. Именно тогда, сами того не сознавая, вы познакомились с графикой. Что же такое графика?</w:t>
      </w:r>
    </w:p>
    <w:p w:rsidR="00BA1201" w:rsidRDefault="00BA1201" w:rsidP="00BA1201">
      <w:pPr>
        <w:pStyle w:val="a5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Графика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рисунок. Слово «графика» произошло от греческого слова «графо» - «пишу», «черчу», «рисую». Если вспомнить наскальные рисунки первобытного человека, то рисунок был наиболее древним видом изобразительного искусства, который развивался вместе со скульптурой и прикладным искусством. Прекрасные образцы рисунка оставила нам античная вазопись (слайд).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самостоятельное художественное значение рисунок приобрёл лишь с конца XV - начала XVI в.в. (слайд)</w:t>
      </w:r>
      <w:proofErr w:type="gramEnd"/>
    </w:p>
    <w:p w:rsidR="00BA1201" w:rsidRDefault="00BA1201" w:rsidP="00BA1201">
      <w:pPr>
        <w:pStyle w:val="a5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Графика - искусство линейное, строгое, основанное на сочетании чёрного и белого, причём белым является сама бумага, а чёрным - карандаш, уголь или другой «сухой» материал.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вид искусства «говорит» на своём языке (живопись, скульптура, ДПИ).</w:t>
      </w:r>
    </w:p>
    <w:p w:rsidR="00BA1201" w:rsidRDefault="00BA1201" w:rsidP="00BA120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каком языке говорит графика? Линия и сочетание чёрных и белых пятен - основные изобразительные средства графики, её язык, скупой и лаконичный. Используется ли в графике цвет?</w:t>
      </w:r>
    </w:p>
    <w:p w:rsidR="00BA1201" w:rsidRDefault="00BA1201" w:rsidP="00BA1201">
      <w:pPr>
        <w:pStyle w:val="a5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в графике используется, но он подчинён линии. Так же, как в скульптуре, цвет в графике условен, он не играет главной роли, как в живописи. К графике относятся рисунки цветными мелками - пастель. Художники-графики используют и водяные краски - акварель и гуашь. И хотя графика, как и живопись, создаёт изображение на плоскости, но отличается она от живописи условным отношением к цвету.</w:t>
      </w:r>
    </w:p>
    <w:p w:rsidR="00BA1201" w:rsidRDefault="00BA1201" w:rsidP="00BA1201">
      <w:pPr>
        <w:pStyle w:val="a5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Графика более условна, нежели живопись.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неё характерны лаконичность художественной манеры и ёмкость образов.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Отсюда и присущая многим графическим произведениям недосказанность. Несмотря на ювелирную точность, с которой работают многие художники-графики, эта техника неразрывно слита с искусством намёка, оставляющим зрителю пространство для воображения.</w:t>
      </w:r>
    </w:p>
    <w:p w:rsidR="00BA1201" w:rsidRDefault="00BA1201" w:rsidP="00BA120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думаете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существует видов графики? Попробуйте назвать как можно больше примеров различных видов графики.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(Рисунки, гравюры, плакаты, газетные и журнальные карикатуры, реклама, упаковки различных товаров, этикетки, эмблемы, афиши кино и театра, дорожные и товарные знаки, марки).</w:t>
      </w:r>
      <w:proofErr w:type="gramEnd"/>
    </w:p>
    <w:p w:rsidR="00BA1201" w:rsidRDefault="00BA1201" w:rsidP="00BA120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Основная часть: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бъяснение нового материала</w:t>
      </w:r>
    </w:p>
    <w:p w:rsidR="00BA1201" w:rsidRDefault="00BA1201" w:rsidP="00BA1201">
      <w:pPr>
        <w:spacing w:after="0" w:line="240" w:lineRule="auto"/>
        <w:ind w:left="426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Виды графики, классификация.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две основные классификации графических произведений: по способу создания изображения и функции.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первому подходу, она делится на две большие группы - рисовальную и печатную (слайд). Но в связи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компьютерно-информационной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революцией, произошедшей на рубеже XX-XXI веков, этот подход устарел и классификацию следует расширить. Актуальное деление таково:</w:t>
      </w:r>
    </w:p>
    <w:p w:rsidR="00BA1201" w:rsidRDefault="00BA1201" w:rsidP="00BA120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Рисовальная графика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которую также называют уникальной, поскольку произведение создаётся в единственном экземпляре (слайды по теме «Классификация графики»).</w:t>
      </w:r>
    </w:p>
    <w:p w:rsidR="00BA1201" w:rsidRDefault="00BA1201" w:rsidP="00BA120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Печатная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позволяющая на основе созданной художником печатной формы создавать любое количество изображений (ограничение только в производственных мощностях)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лайд)</w:t>
      </w:r>
    </w:p>
    <w:p w:rsidR="00BA1201" w:rsidRDefault="00BA1201" w:rsidP="00BA120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Компьютерная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требующая переноса на печатный носитель и практически не имеющая физических ограничений по копированию (но есть юридические ограничения, вытекающие из авторского права)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лайд)</w:t>
      </w:r>
    </w:p>
    <w:p w:rsidR="00BA1201" w:rsidRDefault="00BA1201" w:rsidP="00BA1201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Интересно, что до конца XIX столетия рисунок не относился к графическому искусству - его считали всего лишь подготовительным материалом для живописи (то есть сужали понятие до эскизов и набросков). Только в XX столетии термин охватил и работу по созданию иллюстраций, карикатур, рисунков. Ну а когда появилась компьютерная графика, и её выделили в качестве отдельного подвида.</w:t>
      </w:r>
    </w:p>
    <w:p w:rsidR="00BA1201" w:rsidRDefault="00BA1201" w:rsidP="00BA1201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рассмотрим классификацию по функциям графических работ (слайды). Необходимо выделить:</w:t>
      </w:r>
    </w:p>
    <w:p w:rsidR="00BA1201" w:rsidRDefault="00BA1201" w:rsidP="00BA1201">
      <w:pPr>
        <w:numPr>
          <w:ilvl w:val="0"/>
          <w:numId w:val="8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Станковую графику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неё входят вещи, которые являются самостоятельным произведением искусства (как картины):</w:t>
      </w:r>
    </w:p>
    <w:p w:rsidR="00BA1201" w:rsidRDefault="00BA1201" w:rsidP="00BA1201">
      <w:pPr>
        <w:pStyle w:val="a5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Станковый рисунок.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Художники-графики, как и их коллеги-живописцы, работают в различных жанрах - создают портреты, пейзажи, бытовые сцены, натюрморты, исторические и мифологические сцены.</w:t>
      </w:r>
    </w:p>
    <w:p w:rsidR="00BA1201" w:rsidRDefault="00BA1201" w:rsidP="00BA1201">
      <w:pPr>
        <w:pStyle w:val="a5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Эстамп, включающий различные виды гравюр и других оттисков.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Гравюра, в свою очередь, делится на две большие группы - на дереве (то есть ксилографию) и на металле (среди которых особо выделяется офорт - техника, подразумевающая травление металла кислотами).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Также к эстампу относится монотипия, литография, трафаретная печать,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шелкография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A1201" w:rsidRDefault="00BA1201" w:rsidP="00BA1201">
      <w:pPr>
        <w:pStyle w:val="a5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Акварельные работы. Метод создания изображения на бумаге с помощью акварельной краски. В зависимости от применяемой акварельной техники удаются очень реалистичные рисунки.</w:t>
      </w:r>
    </w:p>
    <w:p w:rsidR="00BA1201" w:rsidRDefault="00BA1201" w:rsidP="00BA1201">
      <w:pPr>
        <w:numPr>
          <w:ilvl w:val="0"/>
          <w:numId w:val="10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Книжную.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не только иллюстрирование, но и создание обложек и суперобложек, виньеток, заставок и других элементов художественного оформления книги.</w:t>
      </w:r>
    </w:p>
    <w:p w:rsidR="00BA1201" w:rsidRDefault="00BA1201" w:rsidP="00BA1201">
      <w:pPr>
        <w:numPr>
          <w:ilvl w:val="0"/>
          <w:numId w:val="11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lastRenderedPageBreak/>
        <w:t>Газетно-журнальную.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ней относятся работы по оформлению периодических изданий. В качестве отдельного подвида выделяется такая разновидность иллюстраций, как карикатура.</w:t>
      </w:r>
    </w:p>
    <w:p w:rsidR="00BA1201" w:rsidRDefault="00BA1201" w:rsidP="00BA1201">
      <w:pPr>
        <w:numPr>
          <w:ilvl w:val="0"/>
          <w:numId w:val="11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Прикладную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делится на рекламную и промышленную:</w:t>
      </w:r>
    </w:p>
    <w:p w:rsidR="00BA1201" w:rsidRDefault="00BA1201" w:rsidP="00BA1201">
      <w:pPr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включает разработку вывесок и иных рекламных носителей (буклетов, листовок,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Также к ней примыкает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айдентика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(разработка фирменного стиля).</w:t>
      </w:r>
    </w:p>
    <w:p w:rsidR="00BA1201" w:rsidRDefault="00BA1201" w:rsidP="00BA1201">
      <w:pPr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создание банкнот, почтовых марок, упаковок. Зачастую рекламные и промышленные задачи пересекаются - например, при создании дизайна упаковок для товара.</w:t>
      </w:r>
    </w:p>
    <w:p w:rsidR="00BA1201" w:rsidRDefault="00BA1201" w:rsidP="00BA1201">
      <w:pPr>
        <w:numPr>
          <w:ilvl w:val="0"/>
          <w:numId w:val="13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Плакатную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(включая афиши), хотя её тоже можно отнести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рекламной.</w:t>
      </w:r>
    </w:p>
    <w:p w:rsidR="00BA1201" w:rsidRDefault="00BA1201" w:rsidP="00BA1201">
      <w:pPr>
        <w:numPr>
          <w:ilvl w:val="0"/>
          <w:numId w:val="13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Графику письма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каллиграфия - мастерство красивого письма, эпиграфика - нанесение надписей на твёрдых материалах, разработка шрифтов.</w:t>
      </w:r>
    </w:p>
    <w:p w:rsidR="00BA1201" w:rsidRDefault="00BA1201" w:rsidP="00BA1201">
      <w:pPr>
        <w:numPr>
          <w:ilvl w:val="0"/>
          <w:numId w:val="13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Компьютерную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дизайнерское оформление сайтов, мобильных приложений, разработку 3D-визуализаций для интерьерного дизайна. Эта область в значительной мере пересекается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рекламной.</w:t>
      </w:r>
    </w:p>
    <w:p w:rsidR="00BA1201" w:rsidRDefault="00BA1201" w:rsidP="00BA1201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технике исполнения: рукотворная графика - это рисунки, наброски.</w:t>
      </w:r>
    </w:p>
    <w:p w:rsidR="00BA1201" w:rsidRDefault="00BA1201" w:rsidP="00BA1201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выполним наброски фигуры человека. Какой материал использует художник для изображения человека? (слайды презентации).</w:t>
      </w:r>
    </w:p>
    <w:p w:rsidR="00BA1201" w:rsidRDefault="00BA1201" w:rsidP="00BA1201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покажу на доске как изобразить человека, что </w:t>
      </w:r>
      <w:r>
        <w:rPr>
          <w:rFonts w:ascii="Times New Roman" w:hAnsi="Times New Roman" w:cs="Times New Roman"/>
          <w:sz w:val="24"/>
          <w:szCs w:val="24"/>
        </w:rPr>
        <w:t>считается самым сложным в изобразительном искусстве. Кроме позы и положения нужно учитывать анатомию, уметь передавать динамику движения и эмоции.</w:t>
      </w:r>
    </w:p>
    <w:p w:rsidR="00BA1201" w:rsidRDefault="00BA1201" w:rsidP="00BA1201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Пропорции. Первое, что нужно сделать, - разобраться с пропорциями. Для этого необходимо нарисовать на листе линию и разбить ее на семь-восемь равных частей, если рисуете человека стоя.</w:t>
      </w:r>
    </w:p>
    <w:p w:rsidR="00BA1201" w:rsidRDefault="00BA1201" w:rsidP="00BA1201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Скелет. Далее нужно заполнить нарисованную шкалу сверху вниз, как на таблице (показываю). Сначала надо нарисовать голову - она должна занять одно деление, затем грудную клетку - два деления, таз примерно на четвертом делении, колени на пятом и стопы. Не забудьте, что у человека должны быть шея и руки, а еще надо предусмотреть место под переходы от одной узловой точки к другой, например, от грудной клетки до таза.</w:t>
      </w:r>
    </w:p>
    <w:p w:rsidR="00BA1201" w:rsidRDefault="00BA1201" w:rsidP="00BA1201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 человека готова. Можно стереть шкалу с цифрами, она больше не понадобится.</w:t>
      </w:r>
    </w:p>
    <w:p w:rsidR="00BA1201" w:rsidRDefault="00BA1201" w:rsidP="00BA1201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Форма. </w:t>
      </w:r>
      <w:r>
        <w:rPr>
          <w:rFonts w:ascii="Times New Roman" w:hAnsi="Times New Roman" w:cs="Times New Roman"/>
          <w:sz w:val="24"/>
          <w:szCs w:val="24"/>
        </w:rPr>
        <w:t>Чтобы не запутаться с пропорциями внутри самой фигуры, не прорисовывайте сразу линии тела. Оформите мышцы овалами, выделите суставы. Этот шаг многие пропускают, считая его примитивным, но именно он помогает новичкам сделать фигуру правильной.</w:t>
      </w:r>
    </w:p>
    <w:p w:rsidR="00BA1201" w:rsidRDefault="00BA1201" w:rsidP="00BA1201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Прорисовка формы. На этом этапе все части фигуры нужно соединить плавной линией, добавить основу одежды, если она нужна, прическу и остальные детали.</w:t>
      </w:r>
    </w:p>
    <w:p w:rsidR="00BA1201" w:rsidRDefault="00BA1201" w:rsidP="00BA1201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Детализация. Самое основное сделали, осталась детализация, степень которой зависит от изначальной идеи.</w:t>
      </w:r>
    </w:p>
    <w:p w:rsidR="00BA1201" w:rsidRDefault="00BA1201" w:rsidP="00BA1201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заметили, я начинаю всегда все работы с рисования простым карандашом. Почему? (ответы детей)</w:t>
      </w:r>
    </w:p>
    <w:p w:rsidR="00BA1201" w:rsidRDefault="00BA1201" w:rsidP="00BA1201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Хочу обратить внимание, что простые карандаши различаются по степени мягкости. Существует несколько систем обозначения жесткости, но чаще всего встречается европейская шкала. 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B - </w:t>
      </w:r>
      <w:r>
        <w:rPr>
          <w:rFonts w:ascii="Times New Roman" w:hAnsi="Times New Roman" w:cs="Times New Roman"/>
          <w:sz w:val="24"/>
          <w:szCs w:val="24"/>
        </w:rPr>
        <w:t xml:space="preserve">мягкий. 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- твердый. 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HB</w:t>
      </w:r>
      <w:r>
        <w:rPr>
          <w:rFonts w:ascii="Times New Roman" w:hAnsi="Times New Roman" w:cs="Times New Roman"/>
          <w:sz w:val="24"/>
          <w:szCs w:val="24"/>
        </w:rPr>
        <w:t>- твердо-мягкий.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- средний тон между H и HB.</w:t>
      </w:r>
    </w:p>
    <w:p w:rsidR="00BA1201" w:rsidRDefault="00BA1201" w:rsidP="00BA1201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Цифры, которые часто стоят перед буквой, обозначают степень мягкости или твердости. Например, 4B в четыре раза мягче, чем B, а 2H в два раза тверже, чем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обычный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H.</w:t>
      </w:r>
    </w:p>
    <w:p w:rsidR="00BA1201" w:rsidRDefault="00BA1201" w:rsidP="00BA1201">
      <w:pPr>
        <w:pStyle w:val="stk-reset"/>
        <w:spacing w:before="0" w:beforeAutospacing="0" w:after="0" w:afterAutospacing="0"/>
        <w:ind w:left="709" w:firstLine="425"/>
        <w:jc w:val="both"/>
      </w:pPr>
      <w:r>
        <w:t>Чаще всего для создания наброска используется карандаш HB, им удобно прорисовывать основу и создавать тени. Для создания акцентов, прорисовки более темных линий и теней используются мягкие карандаши - 2B и мягче.</w:t>
      </w:r>
    </w:p>
    <w:p w:rsidR="00BA1201" w:rsidRDefault="00BA1201" w:rsidP="00BA1201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так, наша задача - выполнить набросок человека. Но, перед тем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приступить к практической работе, повторим правила ТБ:</w:t>
      </w:r>
    </w:p>
    <w:p w:rsidR="00BA1201" w:rsidRDefault="00BA1201" w:rsidP="00BA1201">
      <w:pPr>
        <w:pStyle w:val="a5"/>
        <w:numPr>
          <w:ilvl w:val="0"/>
          <w:numId w:val="14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делать резких движений во время работы;</w:t>
      </w:r>
    </w:p>
    <w:p w:rsidR="00BA1201" w:rsidRDefault="00BA1201" w:rsidP="00BA1201">
      <w:pPr>
        <w:pStyle w:val="a5"/>
        <w:numPr>
          <w:ilvl w:val="0"/>
          <w:numId w:val="14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соблюдать порядок на рабочем месте и дисциплину;</w:t>
      </w:r>
    </w:p>
    <w:p w:rsidR="00BA1201" w:rsidRDefault="00BA1201" w:rsidP="00BA1201">
      <w:pPr>
        <w:pStyle w:val="a5"/>
        <w:numPr>
          <w:ilvl w:val="0"/>
          <w:numId w:val="14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осторожно пользоваться материалами;</w:t>
      </w:r>
    </w:p>
    <w:p w:rsidR="00BA1201" w:rsidRDefault="00BA1201" w:rsidP="00BA1201">
      <w:pPr>
        <w:pStyle w:val="a5"/>
        <w:numPr>
          <w:ilvl w:val="0"/>
          <w:numId w:val="14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 пользоваться карандашом;</w:t>
      </w:r>
    </w:p>
    <w:p w:rsidR="00BA1201" w:rsidRDefault="00BA1201" w:rsidP="00BA1201">
      <w:pPr>
        <w:pStyle w:val="a5"/>
        <w:numPr>
          <w:ilvl w:val="0"/>
          <w:numId w:val="14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покидать рабочее место без разрешения педагога;</w:t>
      </w:r>
    </w:p>
    <w:p w:rsidR="00BA1201" w:rsidRDefault="00BA1201" w:rsidP="00BA1201">
      <w:pPr>
        <w:pStyle w:val="a5"/>
        <w:numPr>
          <w:ilvl w:val="0"/>
          <w:numId w:val="14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плохом самочувствии прекратить занятия и сообщить об этом педагогу;</w:t>
      </w:r>
    </w:p>
    <w:p w:rsidR="00BA1201" w:rsidRDefault="00BA1201" w:rsidP="00BA1201">
      <w:pPr>
        <w:pStyle w:val="a3"/>
        <w:numPr>
          <w:ilvl w:val="0"/>
          <w:numId w:val="14"/>
        </w:numPr>
        <w:spacing w:after="0" w:line="240" w:lineRule="auto"/>
        <w:ind w:left="1418" w:hanging="425"/>
        <w:jc w:val="both"/>
      </w:pPr>
      <w:r>
        <w:t>после окончания работы произведите уборку своего места;</w:t>
      </w:r>
    </w:p>
    <w:p w:rsidR="00BA1201" w:rsidRDefault="00BA1201" w:rsidP="00BA1201">
      <w:pPr>
        <w:pStyle w:val="a3"/>
        <w:numPr>
          <w:ilvl w:val="0"/>
          <w:numId w:val="14"/>
        </w:numPr>
        <w:spacing w:after="0" w:line="240" w:lineRule="auto"/>
        <w:ind w:left="1418" w:hanging="425"/>
        <w:jc w:val="both"/>
      </w:pPr>
      <w:r>
        <w:t>ходя домой не забывать свои личные вещи.</w:t>
      </w:r>
    </w:p>
    <w:p w:rsidR="00BA1201" w:rsidRDefault="00BA1201" w:rsidP="00BA1201">
      <w:pPr>
        <w:pStyle w:val="a3"/>
        <w:numPr>
          <w:ilvl w:val="0"/>
          <w:numId w:val="4"/>
        </w:numPr>
        <w:spacing w:after="0" w:line="240" w:lineRule="auto"/>
        <w:jc w:val="both"/>
        <w:rPr>
          <w:b/>
        </w:rPr>
      </w:pPr>
      <w:r>
        <w:rPr>
          <w:b/>
        </w:rPr>
        <w:t>Практическая работа</w:t>
      </w:r>
    </w:p>
    <w:p w:rsidR="00BA1201" w:rsidRDefault="00BA1201" w:rsidP="00BA1201">
      <w:pPr>
        <w:pStyle w:val="a4"/>
        <w:numPr>
          <w:ilvl w:val="0"/>
          <w:numId w:val="15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а теперь приступим к работе.</w:t>
      </w:r>
    </w:p>
    <w:p w:rsidR="00BA1201" w:rsidRDefault="00BA1201" w:rsidP="00BA120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приступают к работе, правильно расположив лист. На протяжении всей самостоятельной практической работы помогаю каждому ученику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помощь,</w:t>
      </w:r>
      <w:r>
        <w:rPr>
          <w:rFonts w:ascii="Times New Roman" w:hAnsi="Times New Roman" w:cs="Times New Roman"/>
          <w:sz w:val="24"/>
          <w:szCs w:val="24"/>
        </w:rPr>
        <w:t xml:space="preserve"> если возникают проблемы).</w:t>
      </w:r>
    </w:p>
    <w:p w:rsidR="00BA1201" w:rsidRDefault="00BA1201" w:rsidP="00BA120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занятия выставить все мольберты в ряд с работами - </w:t>
      </w:r>
      <w:r>
        <w:rPr>
          <w:rFonts w:ascii="Times New Roman" w:hAnsi="Times New Roman" w:cs="Times New Roman"/>
          <w:sz w:val="24"/>
          <w:szCs w:val="24"/>
        </w:rPr>
        <w:t>выставка работ.</w:t>
      </w:r>
    </w:p>
    <w:p w:rsidR="00BA1201" w:rsidRDefault="00BA1201" w:rsidP="00BA120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итогов. Рефлексия</w:t>
      </w:r>
    </w:p>
    <w:p w:rsidR="00BA1201" w:rsidRDefault="00BA1201" w:rsidP="00BA1201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языке говорит графика? (Линия и сочетание чёрных и белых пятен - основные изобразительные средства графики).</w:t>
      </w:r>
    </w:p>
    <w:p w:rsidR="00BA1201" w:rsidRDefault="00BA1201" w:rsidP="00BA1201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ли в графике цвет? (Цвет в графике используется, но он подчинён линии).</w:t>
      </w:r>
    </w:p>
    <w:p w:rsidR="00BA1201" w:rsidRDefault="00BA1201" w:rsidP="00BA1201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посмотрим ваши эскизы. Любая работа ведется последовательно, и решить все задачи, поставленные на этом занятии, сразу мы не сможем.</w:t>
      </w:r>
    </w:p>
    <w:p w:rsidR="00BA1201" w:rsidRDefault="00BA1201" w:rsidP="00BA1201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необходимо осуществить самооценку собственной деятельности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чащиеся делают вывод своего творчества).</w:t>
      </w:r>
    </w:p>
    <w:p w:rsidR="00BA1201" w:rsidRDefault="00BA1201" w:rsidP="00BA1201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Давайте закончим следующие предложения:</w:t>
      </w:r>
    </w:p>
    <w:p w:rsidR="00BA1201" w:rsidRDefault="00BA1201" w:rsidP="00BA1201">
      <w:pPr>
        <w:pStyle w:val="a5"/>
        <w:numPr>
          <w:ilvl w:val="0"/>
          <w:numId w:val="17"/>
        </w:numPr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знаю…</w:t>
      </w:r>
    </w:p>
    <w:p w:rsidR="00BA1201" w:rsidRDefault="00BA1201" w:rsidP="00BA1201">
      <w:pPr>
        <w:pStyle w:val="a5"/>
        <w:numPr>
          <w:ilvl w:val="0"/>
          <w:numId w:val="17"/>
        </w:numPr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понимаю…</w:t>
      </w:r>
    </w:p>
    <w:p w:rsidR="00BA1201" w:rsidRDefault="00BA1201" w:rsidP="00BA1201">
      <w:pPr>
        <w:pStyle w:val="a5"/>
        <w:numPr>
          <w:ilvl w:val="0"/>
          <w:numId w:val="17"/>
        </w:numPr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меня было открытием…</w:t>
      </w:r>
    </w:p>
    <w:p w:rsidR="00BA1201" w:rsidRDefault="00BA1201" w:rsidP="00BA1201">
      <w:pPr>
        <w:pStyle w:val="a5"/>
        <w:numPr>
          <w:ilvl w:val="0"/>
          <w:numId w:val="17"/>
        </w:numPr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получилось…</w:t>
      </w:r>
    </w:p>
    <w:p w:rsidR="00BA1201" w:rsidRDefault="00BA1201" w:rsidP="00BA1201">
      <w:pPr>
        <w:pStyle w:val="a5"/>
        <w:numPr>
          <w:ilvl w:val="0"/>
          <w:numId w:val="17"/>
        </w:numPr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понравилось…</w:t>
      </w:r>
    </w:p>
    <w:p w:rsidR="00BA1201" w:rsidRDefault="00BA1201" w:rsidP="00BA1201">
      <w:pPr>
        <w:pStyle w:val="a5"/>
        <w:numPr>
          <w:ilvl w:val="0"/>
          <w:numId w:val="17"/>
        </w:numPr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ли мне комфортно заниматься, с каким настроением я работал, доволен ли я собой?</w:t>
      </w:r>
    </w:p>
    <w:p w:rsidR="00BA1201" w:rsidRDefault="00BA1201" w:rsidP="00BA1201">
      <w:pPr>
        <w:pStyle w:val="a5"/>
        <w:numPr>
          <w:ilvl w:val="0"/>
          <w:numId w:val="18"/>
        </w:numPr>
        <w:spacing w:after="0" w:line="240" w:lineRule="auto"/>
        <w:ind w:left="11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А сейчас оценим работы ваших товарищей, у вас на столе магниты красного и синего цвета.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Подумайте и приложите красный магнит рядом с той работой, которое вам понравилось, а синий магнит - которые необходимо доработать (</w:t>
      </w:r>
      <w:r>
        <w:rPr>
          <w:rFonts w:ascii="Times New Roman" w:hAnsi="Times New Roman" w:cs="Times New Roman"/>
          <w:sz w:val="24"/>
          <w:szCs w:val="24"/>
        </w:rPr>
        <w:t>Идет обсуждение и оценка работ путем голосования детей по номинациям.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Результаты заносятся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</w:rPr>
        <w:t>таблицу Успехов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A1201" w:rsidRDefault="00BA1201" w:rsidP="00BA1201">
      <w:pPr>
        <w:pStyle w:val="a5"/>
        <w:numPr>
          <w:ilvl w:val="0"/>
          <w:numId w:val="18"/>
        </w:numPr>
        <w:spacing w:after="0" w:line="240" w:lineRule="auto"/>
        <w:ind w:left="11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вы отлично поработали!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следующем занятии мы продолжим работу над поставленными задачами: набросок человека в движении.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Наше занятие подошло к концу. Спасибо! До свидания!</w:t>
      </w:r>
    </w:p>
    <w:p w:rsidR="00BA1201" w:rsidRPr="009208E8" w:rsidRDefault="00BA1201" w:rsidP="00BA1201">
      <w:pPr>
        <w:spacing w:after="0" w:line="240" w:lineRule="auto"/>
        <w:ind w:left="1134" w:hanging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Уборка рабочих мест.</w:t>
      </w:r>
    </w:p>
    <w:p w:rsidR="00F64539" w:rsidRDefault="00F64539"/>
    <w:sectPr w:rsidR="00F64539" w:rsidSect="009208E8">
      <w:pgSz w:w="11906" w:h="16838"/>
      <w:pgMar w:top="794" w:right="851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35DB"/>
    <w:multiLevelType w:val="hybridMultilevel"/>
    <w:tmpl w:val="D76CC0E8"/>
    <w:lvl w:ilvl="0" w:tplc="1992489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E72BE"/>
    <w:multiLevelType w:val="hybridMultilevel"/>
    <w:tmpl w:val="45ECE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1255B"/>
    <w:multiLevelType w:val="hybridMultilevel"/>
    <w:tmpl w:val="BB705904"/>
    <w:lvl w:ilvl="0" w:tplc="796E0A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4A5A81"/>
    <w:multiLevelType w:val="multilevel"/>
    <w:tmpl w:val="97342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2C2A52"/>
    <w:multiLevelType w:val="multilevel"/>
    <w:tmpl w:val="6B6A48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A2426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6">
    <w:nsid w:val="361A397B"/>
    <w:multiLevelType w:val="hybridMultilevel"/>
    <w:tmpl w:val="08AE41A2"/>
    <w:lvl w:ilvl="0" w:tplc="2E48FD5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C074C0"/>
    <w:multiLevelType w:val="hybridMultilevel"/>
    <w:tmpl w:val="AFE8F366"/>
    <w:lvl w:ilvl="0" w:tplc="29F60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1D61BA"/>
    <w:multiLevelType w:val="hybridMultilevel"/>
    <w:tmpl w:val="54001DE2"/>
    <w:lvl w:ilvl="0" w:tplc="CFBE5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4B38A8"/>
    <w:multiLevelType w:val="multilevel"/>
    <w:tmpl w:val="A594ADD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8340D6"/>
    <w:multiLevelType w:val="hybridMultilevel"/>
    <w:tmpl w:val="8D6C00C8"/>
    <w:lvl w:ilvl="0" w:tplc="465452D4">
      <w:start w:val="1"/>
      <w:numFmt w:val="decimal"/>
      <w:lvlText w:val="%1."/>
      <w:lvlJc w:val="left"/>
      <w:pPr>
        <w:ind w:left="1080" w:hanging="72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956E85"/>
    <w:multiLevelType w:val="multilevel"/>
    <w:tmpl w:val="69708C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5767E4"/>
    <w:multiLevelType w:val="hybridMultilevel"/>
    <w:tmpl w:val="2F90FEE0"/>
    <w:lvl w:ilvl="0" w:tplc="75F257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670168"/>
    <w:multiLevelType w:val="hybridMultilevel"/>
    <w:tmpl w:val="406037B6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7E58D8"/>
    <w:multiLevelType w:val="multilevel"/>
    <w:tmpl w:val="ED7086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5B7A23"/>
    <w:multiLevelType w:val="hybridMultilevel"/>
    <w:tmpl w:val="8D489A5C"/>
    <w:lvl w:ilvl="0" w:tplc="3DAC3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9E4B26"/>
    <w:multiLevelType w:val="multilevel"/>
    <w:tmpl w:val="85D0E0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942352"/>
    <w:multiLevelType w:val="hybridMultilevel"/>
    <w:tmpl w:val="37401254"/>
    <w:lvl w:ilvl="0" w:tplc="87FE98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A1201"/>
    <w:rsid w:val="004D65BB"/>
    <w:rsid w:val="00662610"/>
    <w:rsid w:val="0095323D"/>
    <w:rsid w:val="00BA1201"/>
    <w:rsid w:val="00F64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1201"/>
    <w:pPr>
      <w:spacing w:after="36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A120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BA1201"/>
    <w:pPr>
      <w:ind w:left="720"/>
      <w:contextualSpacing/>
    </w:pPr>
  </w:style>
  <w:style w:type="paragraph" w:customStyle="1" w:styleId="stk-reset">
    <w:name w:val="stk-reset"/>
    <w:basedOn w:val="a"/>
    <w:uiPriority w:val="99"/>
    <w:rsid w:val="00BA1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A12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2023-06-01T06:54:00Z</dcterms:created>
  <dcterms:modified xsi:type="dcterms:W3CDTF">2023-06-01T06:56:00Z</dcterms:modified>
</cp:coreProperties>
</file>