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C6D">
        <w:rPr>
          <w:rFonts w:ascii="Times New Roman" w:hAnsi="Times New Roman" w:cs="Times New Roman"/>
          <w:sz w:val="32"/>
          <w:szCs w:val="32"/>
        </w:rPr>
        <w:t xml:space="preserve">Детская музыкальная школа № 3 </w:t>
      </w:r>
    </w:p>
    <w:p w:rsid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C6D">
        <w:rPr>
          <w:rFonts w:ascii="Times New Roman" w:hAnsi="Times New Roman" w:cs="Times New Roman"/>
          <w:sz w:val="32"/>
          <w:szCs w:val="32"/>
        </w:rPr>
        <w:t xml:space="preserve">Сценарий концерта </w:t>
      </w: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C6D">
        <w:rPr>
          <w:rFonts w:ascii="Times New Roman" w:hAnsi="Times New Roman" w:cs="Times New Roman"/>
          <w:sz w:val="32"/>
          <w:szCs w:val="32"/>
        </w:rPr>
        <w:t>«Сюита из балета «</w:t>
      </w:r>
      <w:proofErr w:type="spellStart"/>
      <w:r w:rsidRPr="00250C6D">
        <w:rPr>
          <w:rFonts w:ascii="Times New Roman" w:hAnsi="Times New Roman" w:cs="Times New Roman"/>
          <w:sz w:val="32"/>
          <w:szCs w:val="32"/>
        </w:rPr>
        <w:t>Шурале</w:t>
      </w:r>
      <w:proofErr w:type="spellEnd"/>
      <w:r w:rsidRPr="00250C6D">
        <w:rPr>
          <w:rFonts w:ascii="Times New Roman" w:hAnsi="Times New Roman" w:cs="Times New Roman"/>
          <w:sz w:val="32"/>
          <w:szCs w:val="32"/>
        </w:rPr>
        <w:t xml:space="preserve">» Ф. </w:t>
      </w:r>
      <w:proofErr w:type="spellStart"/>
      <w:r w:rsidRPr="00250C6D">
        <w:rPr>
          <w:rFonts w:ascii="Times New Roman" w:hAnsi="Times New Roman" w:cs="Times New Roman"/>
          <w:sz w:val="32"/>
          <w:szCs w:val="32"/>
        </w:rPr>
        <w:t>Яруллина</w:t>
      </w:r>
      <w:proofErr w:type="spellEnd"/>
      <w:r w:rsidRPr="00250C6D">
        <w:rPr>
          <w:rFonts w:ascii="Times New Roman" w:hAnsi="Times New Roman" w:cs="Times New Roman"/>
          <w:sz w:val="32"/>
          <w:szCs w:val="32"/>
        </w:rPr>
        <w:t>»</w:t>
      </w: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C6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50C6D">
        <w:rPr>
          <w:rFonts w:ascii="Times New Roman" w:hAnsi="Times New Roman" w:cs="Times New Roman"/>
          <w:sz w:val="32"/>
          <w:szCs w:val="32"/>
        </w:rPr>
        <w:tab/>
        <w:t xml:space="preserve">Выполнила: </w:t>
      </w: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C6D">
        <w:rPr>
          <w:rFonts w:ascii="Times New Roman" w:hAnsi="Times New Roman" w:cs="Times New Roman"/>
          <w:sz w:val="32"/>
          <w:szCs w:val="32"/>
        </w:rPr>
        <w:tab/>
      </w:r>
      <w:r w:rsidRPr="00250C6D">
        <w:rPr>
          <w:rFonts w:ascii="Times New Roman" w:hAnsi="Times New Roman" w:cs="Times New Roman"/>
          <w:sz w:val="32"/>
          <w:szCs w:val="32"/>
        </w:rPr>
        <w:tab/>
      </w:r>
      <w:r w:rsidRPr="00250C6D">
        <w:rPr>
          <w:rFonts w:ascii="Times New Roman" w:hAnsi="Times New Roman" w:cs="Times New Roman"/>
          <w:sz w:val="32"/>
          <w:szCs w:val="32"/>
        </w:rPr>
        <w:tab/>
      </w:r>
      <w:r w:rsidRPr="00250C6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50C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250C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250C6D">
        <w:rPr>
          <w:rFonts w:ascii="Times New Roman" w:hAnsi="Times New Roman" w:cs="Times New Roman"/>
          <w:sz w:val="32"/>
          <w:szCs w:val="32"/>
        </w:rPr>
        <w:t xml:space="preserve"> преподаватель ДМШ № 3 </w:t>
      </w: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C6D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50C6D">
        <w:rPr>
          <w:rFonts w:ascii="Times New Roman" w:hAnsi="Times New Roman" w:cs="Times New Roman"/>
          <w:sz w:val="32"/>
          <w:szCs w:val="32"/>
        </w:rPr>
        <w:t xml:space="preserve">    Романова О.А.</w:t>
      </w: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C6D" w:rsidRP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C6D">
        <w:rPr>
          <w:rFonts w:ascii="Times New Roman" w:hAnsi="Times New Roman" w:cs="Times New Roman"/>
          <w:sz w:val="32"/>
          <w:szCs w:val="32"/>
        </w:rPr>
        <w:t>г. Альметьевск</w:t>
      </w:r>
    </w:p>
    <w:p w:rsidR="00250C6D" w:rsidRDefault="00250C6D" w:rsidP="006E1A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AEF" w:rsidRDefault="006E1AEF" w:rsidP="006E1A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концерта «Сюита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3C80" w:rsidRDefault="006E1AEF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-Добрый день, дорогие друзья! Сегодня мы послушаем концерт, где прозвучит музыкальное произведение </w:t>
      </w:r>
      <w:r w:rsidR="003F3C80" w:rsidRPr="003F3C80">
        <w:rPr>
          <w:rFonts w:ascii="Times New Roman" w:hAnsi="Times New Roman" w:cs="Times New Roman"/>
          <w:sz w:val="28"/>
          <w:szCs w:val="28"/>
        </w:rPr>
        <w:t>Фарид</w:t>
      </w:r>
      <w:r w:rsidR="003F3C80">
        <w:rPr>
          <w:rFonts w:ascii="Times New Roman" w:hAnsi="Times New Roman" w:cs="Times New Roman"/>
          <w:sz w:val="28"/>
          <w:szCs w:val="28"/>
        </w:rPr>
        <w:t>а</w:t>
      </w:r>
      <w:r w:rsidR="003F3C80" w:rsidRPr="003F3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C80" w:rsidRPr="003F3C80">
        <w:rPr>
          <w:rFonts w:ascii="Times New Roman" w:hAnsi="Times New Roman" w:cs="Times New Roman"/>
          <w:sz w:val="28"/>
          <w:szCs w:val="28"/>
        </w:rPr>
        <w:t>Загидуллович</w:t>
      </w:r>
      <w:r w:rsidR="003F3C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F3C80" w:rsidRPr="003F3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C80" w:rsidRPr="003F3C80">
        <w:rPr>
          <w:rFonts w:ascii="Times New Roman" w:hAnsi="Times New Roman" w:cs="Times New Roman"/>
          <w:sz w:val="28"/>
          <w:szCs w:val="28"/>
        </w:rPr>
        <w:t>Яруллин</w:t>
      </w:r>
      <w:r w:rsidR="003F3C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F3C80">
        <w:rPr>
          <w:rFonts w:ascii="Times New Roman" w:hAnsi="Times New Roman" w:cs="Times New Roman"/>
          <w:sz w:val="28"/>
          <w:szCs w:val="28"/>
        </w:rPr>
        <w:t xml:space="preserve"> </w:t>
      </w:r>
      <w:r w:rsidR="003F3C80" w:rsidRPr="003F3C80">
        <w:rPr>
          <w:rFonts w:ascii="Times New Roman" w:hAnsi="Times New Roman" w:cs="Times New Roman"/>
          <w:sz w:val="28"/>
          <w:szCs w:val="28"/>
        </w:rPr>
        <w:t>– татарского композитора</w:t>
      </w:r>
      <w:r w:rsidR="003F3C80">
        <w:rPr>
          <w:rFonts w:ascii="Times New Roman" w:hAnsi="Times New Roman" w:cs="Times New Roman"/>
          <w:sz w:val="28"/>
          <w:szCs w:val="28"/>
        </w:rPr>
        <w:t>.</w:t>
      </w:r>
      <w:r w:rsidR="003F3C80" w:rsidRPr="003F3C80">
        <w:t xml:space="preserve"> </w:t>
      </w:r>
      <w:r w:rsidR="003F3C80" w:rsidRPr="003F3C80">
        <w:rPr>
          <w:rFonts w:ascii="Times New Roman" w:hAnsi="Times New Roman" w:cs="Times New Roman"/>
          <w:sz w:val="28"/>
          <w:szCs w:val="28"/>
        </w:rPr>
        <w:t xml:space="preserve">В историю татарского музыкального искусства Фарид </w:t>
      </w:r>
      <w:proofErr w:type="spellStart"/>
      <w:r w:rsidR="003F3C80" w:rsidRPr="003F3C80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3F3C80" w:rsidRPr="003F3C80">
        <w:rPr>
          <w:rFonts w:ascii="Times New Roman" w:hAnsi="Times New Roman" w:cs="Times New Roman"/>
          <w:sz w:val="28"/>
          <w:szCs w:val="28"/>
        </w:rPr>
        <w:t xml:space="preserve"> вошел как основоположник национального балета.</w:t>
      </w:r>
      <w:r w:rsidR="003F3C80">
        <w:rPr>
          <w:rFonts w:ascii="Times New Roman" w:hAnsi="Times New Roman" w:cs="Times New Roman"/>
          <w:sz w:val="28"/>
          <w:szCs w:val="28"/>
        </w:rPr>
        <w:t xml:space="preserve"> </w:t>
      </w:r>
      <w:r w:rsidR="003F3C80" w:rsidRPr="003F3C80">
        <w:rPr>
          <w:rFonts w:ascii="Times New Roman" w:hAnsi="Times New Roman" w:cs="Times New Roman"/>
          <w:sz w:val="28"/>
          <w:szCs w:val="28"/>
        </w:rPr>
        <w:t>Несмотря на то</w:t>
      </w:r>
      <w:r w:rsidR="003F3C80">
        <w:rPr>
          <w:rFonts w:ascii="Times New Roman" w:hAnsi="Times New Roman" w:cs="Times New Roman"/>
          <w:sz w:val="28"/>
          <w:szCs w:val="28"/>
        </w:rPr>
        <w:t>,</w:t>
      </w:r>
      <w:r w:rsidR="003F3C80" w:rsidRPr="003F3C80">
        <w:rPr>
          <w:rFonts w:ascii="Times New Roman" w:hAnsi="Times New Roman" w:cs="Times New Roman"/>
          <w:sz w:val="28"/>
          <w:szCs w:val="28"/>
        </w:rPr>
        <w:t xml:space="preserve"> что его жизнь оборвалась очень рано, он успел создать несколько значительных произведений, в том числе балет «</w:t>
      </w:r>
      <w:proofErr w:type="spellStart"/>
      <w:r w:rsidR="003F3C80" w:rsidRPr="003F3C80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3F3C80" w:rsidRPr="003F3C80">
        <w:rPr>
          <w:rFonts w:ascii="Times New Roman" w:hAnsi="Times New Roman" w:cs="Times New Roman"/>
          <w:sz w:val="28"/>
          <w:szCs w:val="28"/>
        </w:rPr>
        <w:t>»</w:t>
      </w:r>
      <w:r w:rsidR="003F3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C80" w:rsidRPr="003F3C80" w:rsidRDefault="003F3C80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C80">
        <w:rPr>
          <w:rFonts w:ascii="Times New Roman" w:hAnsi="Times New Roman" w:cs="Times New Roman"/>
          <w:sz w:val="28"/>
          <w:szCs w:val="28"/>
        </w:rPr>
        <w:t>Балет «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>»</w:t>
      </w:r>
      <w:r w:rsidR="009B75C8">
        <w:rPr>
          <w:rFonts w:ascii="Times New Roman" w:hAnsi="Times New Roman" w:cs="Times New Roman"/>
          <w:sz w:val="28"/>
          <w:szCs w:val="28"/>
        </w:rPr>
        <w:t xml:space="preserve"> был создан</w:t>
      </w:r>
      <w:r w:rsidRPr="003F3C80">
        <w:rPr>
          <w:rFonts w:ascii="Times New Roman" w:hAnsi="Times New Roman" w:cs="Times New Roman"/>
          <w:sz w:val="28"/>
          <w:szCs w:val="28"/>
        </w:rPr>
        <w:t xml:space="preserve"> в 1941 году, считается одним из лучших национальных балетов в татарской музыке. </w:t>
      </w:r>
    </w:p>
    <w:p w:rsidR="003F3C80" w:rsidRPr="003F3C80" w:rsidRDefault="009B75C8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этого балета такова: в</w:t>
      </w:r>
      <w:r w:rsidR="003F3C80" w:rsidRPr="003F3C80">
        <w:rPr>
          <w:rFonts w:ascii="Times New Roman" w:hAnsi="Times New Roman" w:cs="Times New Roman"/>
          <w:sz w:val="28"/>
          <w:szCs w:val="28"/>
        </w:rPr>
        <w:t xml:space="preserve">о второй половине 1939 года студент Московской консерватории Фарид </w:t>
      </w:r>
      <w:proofErr w:type="spellStart"/>
      <w:r w:rsidR="003F3C80" w:rsidRPr="003F3C80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3F3C80" w:rsidRPr="003F3C80">
        <w:rPr>
          <w:rFonts w:ascii="Times New Roman" w:hAnsi="Times New Roman" w:cs="Times New Roman"/>
          <w:sz w:val="28"/>
          <w:szCs w:val="28"/>
        </w:rPr>
        <w:t xml:space="preserve"> получил от своего педагога по композиции Генриха </w:t>
      </w:r>
      <w:proofErr w:type="spellStart"/>
      <w:r w:rsidR="003F3C80" w:rsidRPr="003F3C80">
        <w:rPr>
          <w:rFonts w:ascii="Times New Roman" w:hAnsi="Times New Roman" w:cs="Times New Roman"/>
          <w:sz w:val="28"/>
          <w:szCs w:val="28"/>
        </w:rPr>
        <w:t>Литинского</w:t>
      </w:r>
      <w:proofErr w:type="spellEnd"/>
      <w:r w:rsidR="003F3C80" w:rsidRPr="003F3C80">
        <w:rPr>
          <w:rFonts w:ascii="Times New Roman" w:hAnsi="Times New Roman" w:cs="Times New Roman"/>
          <w:sz w:val="28"/>
          <w:szCs w:val="28"/>
        </w:rPr>
        <w:t xml:space="preserve"> задание написать балетные сцены на сюжет из татарских народных сказок о лешем </w:t>
      </w:r>
      <w:proofErr w:type="spellStart"/>
      <w:r w:rsidR="003F3C80" w:rsidRPr="003F3C80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3F3C80" w:rsidRPr="003F3C80">
        <w:rPr>
          <w:rFonts w:ascii="Times New Roman" w:hAnsi="Times New Roman" w:cs="Times New Roman"/>
          <w:sz w:val="28"/>
          <w:szCs w:val="28"/>
        </w:rPr>
        <w:t xml:space="preserve">, обработанные поэтом </w:t>
      </w:r>
      <w:proofErr w:type="spellStart"/>
      <w:r w:rsidR="003F3C80" w:rsidRPr="003F3C80">
        <w:rPr>
          <w:rFonts w:ascii="Times New Roman" w:hAnsi="Times New Roman" w:cs="Times New Roman"/>
          <w:sz w:val="28"/>
          <w:szCs w:val="28"/>
        </w:rPr>
        <w:t>Габдуллой</w:t>
      </w:r>
      <w:proofErr w:type="spellEnd"/>
      <w:r w:rsidR="003F3C80" w:rsidRPr="003F3C80">
        <w:rPr>
          <w:rFonts w:ascii="Times New Roman" w:hAnsi="Times New Roman" w:cs="Times New Roman"/>
          <w:sz w:val="28"/>
          <w:szCs w:val="28"/>
        </w:rPr>
        <w:t xml:space="preserve"> Тукаем. Композитор пишет первые инструментальные фрагменты, изучает татарские народные сказы, поверья, легенды. Работа </w:t>
      </w:r>
      <w:proofErr w:type="spellStart"/>
      <w:r w:rsidR="003F3C80" w:rsidRPr="003F3C80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="003F3C80" w:rsidRPr="003F3C80">
        <w:rPr>
          <w:rFonts w:ascii="Times New Roman" w:hAnsi="Times New Roman" w:cs="Times New Roman"/>
          <w:sz w:val="28"/>
          <w:szCs w:val="28"/>
        </w:rPr>
        <w:t xml:space="preserve"> была так удачна, что его педагог обратился к татарскому поэту и драматургу Ахмеду </w:t>
      </w:r>
      <w:proofErr w:type="spellStart"/>
      <w:r w:rsidR="003F3C80" w:rsidRPr="003F3C80">
        <w:rPr>
          <w:rFonts w:ascii="Times New Roman" w:hAnsi="Times New Roman" w:cs="Times New Roman"/>
          <w:sz w:val="28"/>
          <w:szCs w:val="28"/>
        </w:rPr>
        <w:t>Файзи</w:t>
      </w:r>
      <w:proofErr w:type="spellEnd"/>
      <w:r w:rsidR="003F3C80" w:rsidRPr="003F3C80">
        <w:rPr>
          <w:rFonts w:ascii="Times New Roman" w:hAnsi="Times New Roman" w:cs="Times New Roman"/>
          <w:sz w:val="28"/>
          <w:szCs w:val="28"/>
        </w:rPr>
        <w:t xml:space="preserve"> с просьбой написать либретто балета. Началась напряженная работа. В течение двух лет композитор пишет большую часть музыки, в 1941 году завершает произведение в клавире, но не успевает оркестровать его. Началась Великая Отечественная война, Фарид </w:t>
      </w:r>
      <w:proofErr w:type="spellStart"/>
      <w:r w:rsidR="003F3C80" w:rsidRPr="003F3C80">
        <w:rPr>
          <w:rFonts w:ascii="Times New Roman" w:hAnsi="Times New Roman" w:cs="Times New Roman"/>
          <w:sz w:val="28"/>
          <w:szCs w:val="28"/>
        </w:rPr>
        <w:t>Загидуллович</w:t>
      </w:r>
      <w:proofErr w:type="spellEnd"/>
      <w:r w:rsidR="003F3C80" w:rsidRPr="003F3C80">
        <w:rPr>
          <w:rFonts w:ascii="Times New Roman" w:hAnsi="Times New Roman" w:cs="Times New Roman"/>
          <w:sz w:val="28"/>
          <w:szCs w:val="28"/>
        </w:rPr>
        <w:t xml:space="preserve"> был призван в ряды Советской Армии и погиб в 1943 году.</w:t>
      </w:r>
    </w:p>
    <w:p w:rsidR="003F3C80" w:rsidRPr="003F3C80" w:rsidRDefault="003F3C80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80">
        <w:rPr>
          <w:rFonts w:ascii="Times New Roman" w:hAnsi="Times New Roman" w:cs="Times New Roman"/>
          <w:sz w:val="28"/>
          <w:szCs w:val="28"/>
        </w:rPr>
        <w:t xml:space="preserve">Премьера балета состоялась 12 марта 1945 года в Казани в оркестровой редакции московского композитора Фабия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Витачека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, сценарий написали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А.Файзи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 и балетмейстер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Л.Якобсон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, спектакль поставили балетмейстеры Леонид Жуков и Гай Тагиров. Балет имел большой успех, был признан значительным художественным событием в жизни татарского искусства и надолго закрепился в репертуаре Казанского театра оперы и балета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им.М.Джалиля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>.</w:t>
      </w:r>
    </w:p>
    <w:p w:rsidR="003F3C80" w:rsidRPr="003F3C80" w:rsidRDefault="003F3C80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80">
        <w:rPr>
          <w:rFonts w:ascii="Times New Roman" w:hAnsi="Times New Roman" w:cs="Times New Roman"/>
          <w:sz w:val="28"/>
          <w:szCs w:val="28"/>
        </w:rPr>
        <w:lastRenderedPageBreak/>
        <w:t xml:space="preserve">В 1950 году балет был поставлен в Ленинграде балетмейстером Леонидом Якобсоном под названием «Али Батыр» в музыкальной редакции и инструментовке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В.Власова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В.Фере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>. Основной акцент был перемещен на яркую сказочность и фантастичность. Успех балета в новой редакции был так велик, что его поставили во многих театрах страны.</w:t>
      </w:r>
    </w:p>
    <w:p w:rsidR="003F3C80" w:rsidRPr="003F3C80" w:rsidRDefault="003F3C80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80">
        <w:rPr>
          <w:rFonts w:ascii="Times New Roman" w:hAnsi="Times New Roman" w:cs="Times New Roman"/>
          <w:sz w:val="28"/>
          <w:szCs w:val="28"/>
        </w:rPr>
        <w:t>В 1955 году после ленинградской удачи Якобсона пригласили поставить «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» в Большом театре. Здесь главные партии танцевали Майя Плисецкая и Юрий Кондратов. </w:t>
      </w:r>
    </w:p>
    <w:p w:rsidR="003F3C80" w:rsidRPr="003F3C80" w:rsidRDefault="003F3C80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80">
        <w:rPr>
          <w:rFonts w:ascii="Times New Roman" w:hAnsi="Times New Roman" w:cs="Times New Roman"/>
          <w:sz w:val="28"/>
          <w:szCs w:val="28"/>
        </w:rPr>
        <w:t>Балет «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» написан по мотивам поэмы-сказки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, и дополнен другими татарскими народными сказками. Сюжет балета повествует о девушке-птице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, попавшей в логово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, и юноше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Былтыре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, спасшем ее от лесной нечисти.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 - это традиционный образ татарских народных сказок, своеобразный лесовик или леший, внешний вид которого напоминает причудливые лесные коряги и сучья</w:t>
      </w:r>
      <w:r w:rsidR="004D2AA6">
        <w:rPr>
          <w:rFonts w:ascii="Times New Roman" w:hAnsi="Times New Roman" w:cs="Times New Roman"/>
          <w:sz w:val="28"/>
          <w:szCs w:val="28"/>
        </w:rPr>
        <w:t xml:space="preserve">. </w:t>
      </w:r>
      <w:r w:rsidRPr="003F3C80">
        <w:rPr>
          <w:rFonts w:ascii="Times New Roman" w:hAnsi="Times New Roman" w:cs="Times New Roman"/>
          <w:sz w:val="28"/>
          <w:szCs w:val="28"/>
        </w:rPr>
        <w:t>Идея поэмы - прославление человеческого разума, его превосходства над всевозможными кознями враждебных человеку сил. В балете выражена идея борьбы человека с темными силами природы, и воспевается всепобеждающая сила любви, преодолевающая все препятствия.</w:t>
      </w:r>
    </w:p>
    <w:p w:rsidR="00FD69F9" w:rsidRDefault="003F3C80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80">
        <w:rPr>
          <w:rFonts w:ascii="Times New Roman" w:hAnsi="Times New Roman" w:cs="Times New Roman"/>
          <w:sz w:val="28"/>
          <w:szCs w:val="28"/>
        </w:rPr>
        <w:t xml:space="preserve">Содержание балета раскрывается выразительной музыкой, пропитанной интонациями татарского фольклора. Взаимодействие фантастических, полуфантастических и реалистических персонажей неразрывно связано друг с другом. </w:t>
      </w:r>
      <w:r w:rsidR="004D2AA6">
        <w:rPr>
          <w:rFonts w:ascii="Times New Roman" w:hAnsi="Times New Roman" w:cs="Times New Roman"/>
          <w:sz w:val="28"/>
          <w:szCs w:val="28"/>
        </w:rPr>
        <w:t>Музыка балета настолько яркая, образная, выразительная, что интересно ее слушать и без сценического действия. Отдельные номера балет</w:t>
      </w:r>
      <w:r w:rsidR="009B75C8">
        <w:rPr>
          <w:rFonts w:ascii="Times New Roman" w:hAnsi="Times New Roman" w:cs="Times New Roman"/>
          <w:sz w:val="28"/>
          <w:szCs w:val="28"/>
        </w:rPr>
        <w:t>а</w:t>
      </w:r>
      <w:r w:rsidR="004D2AA6">
        <w:rPr>
          <w:rFonts w:ascii="Times New Roman" w:hAnsi="Times New Roman" w:cs="Times New Roman"/>
          <w:sz w:val="28"/>
          <w:szCs w:val="28"/>
        </w:rPr>
        <w:t xml:space="preserve"> были собраны</w:t>
      </w:r>
      <w:r w:rsidR="00FD69F9">
        <w:rPr>
          <w:rFonts w:ascii="Times New Roman" w:hAnsi="Times New Roman" w:cs="Times New Roman"/>
          <w:sz w:val="28"/>
          <w:szCs w:val="28"/>
        </w:rPr>
        <w:t xml:space="preserve"> в сюиту. Сюита – </w:t>
      </w:r>
      <w:r w:rsidR="00826971">
        <w:rPr>
          <w:rFonts w:ascii="Times New Roman" w:hAnsi="Times New Roman" w:cs="Times New Roman"/>
          <w:sz w:val="28"/>
          <w:szCs w:val="28"/>
        </w:rPr>
        <w:t xml:space="preserve">это </w:t>
      </w:r>
      <w:r w:rsidR="00826971" w:rsidRPr="00FD69F9">
        <w:rPr>
          <w:rFonts w:ascii="Times New Roman" w:hAnsi="Times New Roman" w:cs="Times New Roman"/>
          <w:sz w:val="28"/>
          <w:szCs w:val="28"/>
        </w:rPr>
        <w:t>музыкальное</w:t>
      </w:r>
      <w:r w:rsidR="00FD69F9" w:rsidRPr="00FD69F9">
        <w:rPr>
          <w:rFonts w:ascii="Times New Roman" w:hAnsi="Times New Roman" w:cs="Times New Roman"/>
          <w:sz w:val="28"/>
          <w:szCs w:val="28"/>
        </w:rPr>
        <w:t xml:space="preserve"> произведение из нескольких самостоятельных частей, объединённых общим художественным замыслом.</w:t>
      </w:r>
      <w:r w:rsidR="00FD69F9">
        <w:rPr>
          <w:rFonts w:ascii="Times New Roman" w:hAnsi="Times New Roman" w:cs="Times New Roman"/>
          <w:sz w:val="28"/>
          <w:szCs w:val="28"/>
        </w:rPr>
        <w:t xml:space="preserve"> И сегодня мы послушаем сюиту из балета «</w:t>
      </w:r>
      <w:proofErr w:type="spellStart"/>
      <w:r w:rsidR="00FD69F9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="00FD69F9">
        <w:rPr>
          <w:rFonts w:ascii="Times New Roman" w:hAnsi="Times New Roman" w:cs="Times New Roman"/>
          <w:sz w:val="28"/>
          <w:szCs w:val="28"/>
        </w:rPr>
        <w:t xml:space="preserve">» в оркестровке Р. </w:t>
      </w:r>
      <w:proofErr w:type="spellStart"/>
      <w:r w:rsidR="00FD69F9">
        <w:rPr>
          <w:rFonts w:ascii="Times New Roman" w:hAnsi="Times New Roman" w:cs="Times New Roman"/>
          <w:sz w:val="28"/>
          <w:szCs w:val="28"/>
        </w:rPr>
        <w:t>Абязова</w:t>
      </w:r>
      <w:proofErr w:type="spellEnd"/>
      <w:r w:rsidR="00FD6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9F9" w:rsidRDefault="00FD69F9" w:rsidP="00FD69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F9">
        <w:rPr>
          <w:rFonts w:ascii="Times New Roman" w:hAnsi="Times New Roman" w:cs="Times New Roman"/>
          <w:sz w:val="28"/>
          <w:szCs w:val="28"/>
        </w:rPr>
        <w:t xml:space="preserve">Рустем </w:t>
      </w:r>
      <w:proofErr w:type="spellStart"/>
      <w:r w:rsidRPr="00FD69F9">
        <w:rPr>
          <w:rFonts w:ascii="Times New Roman" w:hAnsi="Times New Roman" w:cs="Times New Roman"/>
          <w:sz w:val="28"/>
          <w:szCs w:val="28"/>
        </w:rPr>
        <w:t>Абязов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FD69F9">
        <w:rPr>
          <w:rFonts w:ascii="Times New Roman" w:hAnsi="Times New Roman" w:cs="Times New Roman"/>
          <w:sz w:val="28"/>
          <w:szCs w:val="28"/>
        </w:rPr>
        <w:t>оздатель, бессменный художественный руководитель и главный дирижёр Казанского государственного камерного оркестра "</w:t>
      </w:r>
      <w:proofErr w:type="spellStart"/>
      <w:r w:rsidRPr="00FD69F9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FD6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9F9">
        <w:rPr>
          <w:rFonts w:ascii="Times New Roman" w:hAnsi="Times New Roman" w:cs="Times New Roman"/>
          <w:sz w:val="28"/>
          <w:szCs w:val="28"/>
        </w:rPr>
        <w:t>Primavera</w:t>
      </w:r>
      <w:proofErr w:type="spellEnd"/>
      <w:r w:rsidRPr="00FD69F9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C80" w:rsidRPr="003F3C80" w:rsidRDefault="003F3C80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80">
        <w:rPr>
          <w:rFonts w:ascii="Times New Roman" w:hAnsi="Times New Roman" w:cs="Times New Roman"/>
          <w:sz w:val="28"/>
          <w:szCs w:val="28"/>
        </w:rPr>
        <w:lastRenderedPageBreak/>
        <w:t xml:space="preserve">Вся музыка балета делится на две контрастные сферы. Первая характеризует реальные образы народа и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Былтыра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, вторая - лесную нечисть во главе с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. Сила эмоционального воздействия музыки Фарида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 xml:space="preserve"> в ее поэтичности, глубоком лиризме, яркой образности, мудрой простоте, новизне и богатстве мелодике, </w:t>
      </w:r>
      <w:proofErr w:type="spellStart"/>
      <w:r w:rsidRPr="003F3C80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3F3C80">
        <w:rPr>
          <w:rFonts w:ascii="Times New Roman" w:hAnsi="Times New Roman" w:cs="Times New Roman"/>
          <w:sz w:val="28"/>
          <w:szCs w:val="28"/>
        </w:rPr>
        <w:t>-метрики, гармонии и народности.</w:t>
      </w:r>
    </w:p>
    <w:p w:rsidR="0006644E" w:rsidRDefault="001D6785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D3CABE" wp14:editId="2015D515">
            <wp:extent cx="476250" cy="381636"/>
            <wp:effectExtent l="0" t="0" r="0" b="0"/>
            <wp:docPr id="2" name="Рисунок 2" descr="https://gornostaev.nethouse.ru/static/img/0000/0005/9655/59655103.2mexmqch7x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rnostaev.nethouse.ru/static/img/0000/0005/9655/59655103.2mexmqch7x.W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9" cy="3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Вступление </w:t>
      </w:r>
    </w:p>
    <w:p w:rsidR="001D6785" w:rsidRDefault="00C9313F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Мелодии, характеризующие персонажей фантастической сферы, лишены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используются</w:t>
      </w:r>
      <w:r w:rsidR="00892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причудливые интонации, резко звучащие – диссонирующие – гармонии.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олицетворение зла, враждебных человеку сил. Это страшное существо вредит людям.  Музыкальная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вначале звучит лениво, беззлобно: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что проснулся и пребывает в добром расположении духа. Далее тема меняется. Она звучит то злорадно- пугающе, то жалобно- притворно. </w:t>
      </w:r>
    </w:p>
    <w:p w:rsidR="00C9313F" w:rsidRDefault="00C9313F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39F502" wp14:editId="34793222">
            <wp:extent cx="476250" cy="381636"/>
            <wp:effectExtent l="0" t="0" r="0" b="0"/>
            <wp:docPr id="3" name="Рисунок 3" descr="https://gornostaev.nethouse.ru/static/img/0000/0005/9655/59655103.2mexmqch7x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rnostaev.nethouse.ru/static/img/0000/0005/9655/59655103.2mexmqch7x.W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9" cy="3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(Выход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92720" w:rsidRDefault="00892720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 сопровождающая реальных персонажей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Былтыра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крестьян,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образе девушки) отличается естественностью мелодий, она приближается к народным интонационным истокам.  Образ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Былтыра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складывается из черт, присущих всем джигитам в татарском фольклоре- это находчивость, смелость, ловкость, непримиримое отношение ко злу.  Его музыкальная характеристика отличается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задушевностью, теплотой. Образ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символ красоты и молодости.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>
        <w:rPr>
          <w:rFonts w:ascii="Times New Roman" w:hAnsi="Times New Roman" w:cs="Times New Roman"/>
          <w:sz w:val="28"/>
          <w:szCs w:val="28"/>
        </w:rPr>
        <w:t>- девушка- птица, она находится на грани двух миров – реального и фантастического. В балете происходит постепенное перевоплощение героини из сказочной д</w:t>
      </w:r>
      <w:r w:rsidR="000D7A65">
        <w:rPr>
          <w:rFonts w:ascii="Times New Roman" w:hAnsi="Times New Roman" w:cs="Times New Roman"/>
          <w:sz w:val="28"/>
          <w:szCs w:val="28"/>
        </w:rPr>
        <w:t>евушки- птицы в реального челове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D7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живущего думами и делами людей.</w:t>
      </w:r>
      <w:r w:rsidR="000D7A65">
        <w:rPr>
          <w:rFonts w:ascii="Times New Roman" w:hAnsi="Times New Roman" w:cs="Times New Roman"/>
          <w:sz w:val="28"/>
          <w:szCs w:val="28"/>
        </w:rPr>
        <w:t xml:space="preserve"> Музыкальная тема </w:t>
      </w:r>
      <w:proofErr w:type="spellStart"/>
      <w:r w:rsidR="000D7A65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="000D7A65">
        <w:rPr>
          <w:rFonts w:ascii="Times New Roman" w:hAnsi="Times New Roman" w:cs="Times New Roman"/>
          <w:sz w:val="28"/>
          <w:szCs w:val="28"/>
        </w:rPr>
        <w:t xml:space="preserve"> меняется в зависимости от душевного состояния героини и от сценической ситуации – звучит то нежно и плавно, то приобретает напряженный, почти отчаянный характер.</w:t>
      </w:r>
      <w:r w:rsidR="008F2764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F2764">
        <w:rPr>
          <w:rFonts w:ascii="Times New Roman" w:hAnsi="Times New Roman" w:cs="Times New Roman"/>
          <w:sz w:val="28"/>
          <w:szCs w:val="28"/>
        </w:rPr>
        <w:lastRenderedPageBreak/>
        <w:t xml:space="preserve">прозвучит Баллада </w:t>
      </w:r>
      <w:proofErr w:type="spellStart"/>
      <w:r w:rsidR="008F2764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="008F2764">
        <w:rPr>
          <w:rFonts w:ascii="Times New Roman" w:hAnsi="Times New Roman" w:cs="Times New Roman"/>
          <w:sz w:val="28"/>
          <w:szCs w:val="28"/>
        </w:rPr>
        <w:t xml:space="preserve">. В основе мелодии - </w:t>
      </w:r>
      <w:r w:rsidR="008F2764" w:rsidRPr="008F2764">
        <w:rPr>
          <w:rFonts w:ascii="Times New Roman" w:hAnsi="Times New Roman" w:cs="Times New Roman"/>
          <w:sz w:val="28"/>
          <w:szCs w:val="28"/>
        </w:rPr>
        <w:t>народн</w:t>
      </w:r>
      <w:r w:rsidR="008F2764">
        <w:rPr>
          <w:rFonts w:ascii="Times New Roman" w:hAnsi="Times New Roman" w:cs="Times New Roman"/>
          <w:sz w:val="28"/>
          <w:szCs w:val="28"/>
        </w:rPr>
        <w:t>ая песня</w:t>
      </w:r>
      <w:r w:rsidR="008F2764" w:rsidRPr="008F27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2764" w:rsidRPr="008F2764">
        <w:rPr>
          <w:rFonts w:ascii="Times New Roman" w:hAnsi="Times New Roman" w:cs="Times New Roman"/>
          <w:sz w:val="28"/>
          <w:szCs w:val="28"/>
        </w:rPr>
        <w:t>Тәфтиләу</w:t>
      </w:r>
      <w:proofErr w:type="spellEnd"/>
      <w:r w:rsidR="008F2764" w:rsidRPr="008F2764">
        <w:rPr>
          <w:rFonts w:ascii="Times New Roman" w:hAnsi="Times New Roman" w:cs="Times New Roman"/>
          <w:sz w:val="28"/>
          <w:szCs w:val="28"/>
        </w:rPr>
        <w:t>», преобразован</w:t>
      </w:r>
      <w:r w:rsidR="008F2764">
        <w:rPr>
          <w:rFonts w:ascii="Times New Roman" w:hAnsi="Times New Roman" w:cs="Times New Roman"/>
          <w:sz w:val="28"/>
          <w:szCs w:val="28"/>
        </w:rPr>
        <w:t>н</w:t>
      </w:r>
      <w:r w:rsidR="008F2764" w:rsidRPr="008F2764">
        <w:rPr>
          <w:rFonts w:ascii="Times New Roman" w:hAnsi="Times New Roman" w:cs="Times New Roman"/>
          <w:sz w:val="28"/>
          <w:szCs w:val="28"/>
        </w:rPr>
        <w:t>а</w:t>
      </w:r>
      <w:r w:rsidR="008F2764">
        <w:rPr>
          <w:rFonts w:ascii="Times New Roman" w:hAnsi="Times New Roman" w:cs="Times New Roman"/>
          <w:sz w:val="28"/>
          <w:szCs w:val="28"/>
        </w:rPr>
        <w:t>я</w:t>
      </w:r>
      <w:r w:rsidR="008F2764" w:rsidRPr="008F2764">
        <w:rPr>
          <w:rFonts w:ascii="Times New Roman" w:hAnsi="Times New Roman" w:cs="Times New Roman"/>
          <w:sz w:val="28"/>
          <w:szCs w:val="28"/>
        </w:rPr>
        <w:t xml:space="preserve"> композитором в трехдольный вальс.</w:t>
      </w:r>
    </w:p>
    <w:p w:rsidR="00892720" w:rsidRDefault="0063157C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F088E9" wp14:editId="53C11627">
            <wp:extent cx="476250" cy="381636"/>
            <wp:effectExtent l="0" t="0" r="0" b="0"/>
            <wp:docPr id="4" name="Рисунок 4" descr="https://gornostaev.nethouse.ru/static/img/0000/0005/9655/59655103.2mexmqch7x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rnostaev.nethouse.ru/static/img/0000/0005/9655/59655103.2mexmqch7x.W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9" cy="3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720">
        <w:rPr>
          <w:rFonts w:ascii="Times New Roman" w:hAnsi="Times New Roman" w:cs="Times New Roman"/>
          <w:sz w:val="28"/>
          <w:szCs w:val="28"/>
        </w:rPr>
        <w:t>(</w:t>
      </w:r>
      <w:r w:rsidR="00D617A7">
        <w:rPr>
          <w:rFonts w:ascii="Times New Roman" w:hAnsi="Times New Roman" w:cs="Times New Roman"/>
          <w:sz w:val="28"/>
          <w:szCs w:val="28"/>
        </w:rPr>
        <w:t>Баллада</w:t>
      </w:r>
      <w:r w:rsidR="00892720">
        <w:rPr>
          <w:rFonts w:ascii="Times New Roman" w:hAnsi="Times New Roman" w:cs="Times New Roman"/>
          <w:sz w:val="28"/>
          <w:szCs w:val="28"/>
        </w:rPr>
        <w:t>)</w:t>
      </w:r>
    </w:p>
    <w:p w:rsidR="000D7A65" w:rsidRDefault="000D7A65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сцены показаны в обряде свадьбы, котор</w:t>
      </w:r>
      <w:r w:rsidR="0063157C">
        <w:rPr>
          <w:rFonts w:ascii="Times New Roman" w:hAnsi="Times New Roman" w:cs="Times New Roman"/>
          <w:sz w:val="28"/>
          <w:szCs w:val="28"/>
        </w:rPr>
        <w:t>ый состоит из череды танцев. Они отличаются особенным национальным колоритом, пронизаны народным духом. Здесь звучат подлинные народные мелодии. Например, задорный танец деревенских мальчишек основан на мелодии народной песни «</w:t>
      </w:r>
      <w:proofErr w:type="spellStart"/>
      <w:r w:rsidR="0063157C">
        <w:rPr>
          <w:rFonts w:ascii="Times New Roman" w:hAnsi="Times New Roman" w:cs="Times New Roman"/>
          <w:sz w:val="28"/>
          <w:szCs w:val="28"/>
        </w:rPr>
        <w:t>Тутуруш</w:t>
      </w:r>
      <w:proofErr w:type="spellEnd"/>
      <w:r w:rsidR="0063157C">
        <w:rPr>
          <w:rFonts w:ascii="Times New Roman" w:hAnsi="Times New Roman" w:cs="Times New Roman"/>
          <w:sz w:val="28"/>
          <w:szCs w:val="28"/>
        </w:rPr>
        <w:t xml:space="preserve">» и по своему характеру напоминает веселый </w:t>
      </w:r>
      <w:proofErr w:type="spellStart"/>
      <w:r w:rsidR="0063157C">
        <w:rPr>
          <w:rFonts w:ascii="Times New Roman" w:hAnsi="Times New Roman" w:cs="Times New Roman"/>
          <w:sz w:val="28"/>
          <w:szCs w:val="28"/>
        </w:rPr>
        <w:t>такмак</w:t>
      </w:r>
      <w:proofErr w:type="spellEnd"/>
      <w:r w:rsidR="006315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57C" w:rsidRDefault="0063157C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F088E9" wp14:editId="53C11627">
            <wp:extent cx="476250" cy="381636"/>
            <wp:effectExtent l="0" t="0" r="0" b="0"/>
            <wp:docPr id="5" name="Рисунок 5" descr="https://gornostaev.nethouse.ru/static/img/0000/0005/9655/59655103.2mexmqch7x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rnostaev.nethouse.ru/static/img/0000/0005/9655/59655103.2mexmqch7x.W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9" cy="3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</w:t>
      </w:r>
      <w:r w:rsidR="00D617A7">
        <w:rPr>
          <w:rFonts w:ascii="Times New Roman" w:hAnsi="Times New Roman" w:cs="Times New Roman"/>
          <w:sz w:val="28"/>
          <w:szCs w:val="28"/>
        </w:rPr>
        <w:t>Детский танец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2764" w:rsidRDefault="00826971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420">
        <w:rPr>
          <w:noProof/>
          <w:lang w:eastAsia="ru-RU"/>
        </w:rPr>
        <w:drawing>
          <wp:inline distT="0" distB="0" distL="0" distR="0" wp14:anchorId="2C206110" wp14:editId="7138765B">
            <wp:extent cx="400048" cy="381635"/>
            <wp:effectExtent l="0" t="0" r="635" b="0"/>
            <wp:docPr id="6" name="Рисунок 6" descr="https://gornostaev.nethouse.ru/static/img/0000/0005/9655/59655103.2mexmqch7x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rnostaev.nethouse.ru/static/img/0000/0005/9655/59655103.2mexmqch7x.W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55" cy="39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(Финал)</w:t>
      </w:r>
    </w:p>
    <w:p w:rsidR="009F5420" w:rsidRDefault="0018673A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не имеет границ! Истинные шедевры уникальны, бесценны! </w:t>
      </w:r>
      <w:r w:rsidR="00826971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826971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82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создал уникальное, бесценное музыкальное произведение, которое </w:t>
      </w:r>
      <w:r w:rsidR="00826971">
        <w:rPr>
          <w:rFonts w:ascii="Times New Roman" w:hAnsi="Times New Roman" w:cs="Times New Roman"/>
          <w:sz w:val="28"/>
          <w:szCs w:val="28"/>
        </w:rPr>
        <w:t xml:space="preserve">пользуется популярностью не только в России, но и за рубежом. </w:t>
      </w:r>
    </w:p>
    <w:p w:rsidR="0018673A" w:rsidRPr="003F3C80" w:rsidRDefault="009B75C8" w:rsidP="003F3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 видео концерт подошел к концу. Спасибо за внимание и до новых встреч! </w:t>
      </w:r>
    </w:p>
    <w:sectPr w:rsidR="0018673A" w:rsidRPr="003F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01"/>
    <w:rsid w:val="0006644E"/>
    <w:rsid w:val="000D7A65"/>
    <w:rsid w:val="0018673A"/>
    <w:rsid w:val="001C0DCA"/>
    <w:rsid w:val="001C6CE7"/>
    <w:rsid w:val="001D6785"/>
    <w:rsid w:val="00223930"/>
    <w:rsid w:val="00250C6D"/>
    <w:rsid w:val="00273877"/>
    <w:rsid w:val="0031527A"/>
    <w:rsid w:val="003C4D56"/>
    <w:rsid w:val="003F3C80"/>
    <w:rsid w:val="004D2AA6"/>
    <w:rsid w:val="0063157C"/>
    <w:rsid w:val="006D1885"/>
    <w:rsid w:val="006E1AEF"/>
    <w:rsid w:val="007F5DB3"/>
    <w:rsid w:val="00826971"/>
    <w:rsid w:val="00892720"/>
    <w:rsid w:val="008F2764"/>
    <w:rsid w:val="00985BA5"/>
    <w:rsid w:val="009B75C8"/>
    <w:rsid w:val="009F5420"/>
    <w:rsid w:val="00A94EE0"/>
    <w:rsid w:val="00AC0D01"/>
    <w:rsid w:val="00B44623"/>
    <w:rsid w:val="00C9313F"/>
    <w:rsid w:val="00D617A7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A32D"/>
  <w15:chartTrackingRefBased/>
  <w15:docId w15:val="{607475A7-C904-4B2F-A531-86DB59D5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2022-08-15T03:47:00Z</dcterms:created>
  <dcterms:modified xsi:type="dcterms:W3CDTF">2023-08-25T21:48:00Z</dcterms:modified>
</cp:coreProperties>
</file>