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CB7" w:rsidRPr="009C1943" w:rsidRDefault="00DD4BC2" w:rsidP="00C22CB7">
      <w:pPr>
        <w:spacing w:after="0" w:line="240" w:lineRule="auto"/>
        <w:ind w:left="4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Методическая разработка </w:t>
      </w:r>
      <w:r w:rsidR="00C22CB7" w:rsidRPr="009C19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тему:</w:t>
      </w:r>
    </w:p>
    <w:p w:rsidR="009C1943" w:rsidRPr="009C1943" w:rsidRDefault="00C22CB7" w:rsidP="00C22CB7">
      <w:pPr>
        <w:spacing w:after="0" w:line="240" w:lineRule="auto"/>
        <w:ind w:left="4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C19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«Выявление и развитие </w:t>
      </w:r>
      <w:proofErr w:type="gramStart"/>
      <w:r w:rsidRPr="009C19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музыкальных</w:t>
      </w:r>
      <w:proofErr w:type="gramEnd"/>
      <w:r w:rsidRPr="009C19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C1943" w:rsidRPr="009C1943" w:rsidRDefault="009C1943" w:rsidP="009C1943">
      <w:pPr>
        <w:spacing w:after="0" w:line="240" w:lineRule="auto"/>
        <w:ind w:left="4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C19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</w:t>
      </w:r>
      <w:r w:rsidR="00C22CB7" w:rsidRPr="009C19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способностей у детей </w:t>
      </w:r>
      <w:proofErr w:type="gramStart"/>
      <w:r w:rsidR="00C22CB7" w:rsidRPr="009C19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</w:t>
      </w:r>
      <w:proofErr w:type="gramEnd"/>
      <w:r w:rsidR="00C22CB7" w:rsidRPr="009C19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C1943" w:rsidRPr="009C1943" w:rsidRDefault="00C22CB7" w:rsidP="009C1943">
      <w:pPr>
        <w:spacing w:after="0" w:line="240" w:lineRule="auto"/>
        <w:ind w:left="4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C19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начальном </w:t>
      </w:r>
      <w:proofErr w:type="gramStart"/>
      <w:r w:rsidRPr="009C19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этапе</w:t>
      </w:r>
      <w:proofErr w:type="gramEnd"/>
      <w:r w:rsidRPr="009C19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обучения » </w:t>
      </w:r>
      <w:r w:rsidR="009C1943" w:rsidRPr="009C19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</w:t>
      </w:r>
    </w:p>
    <w:p w:rsidR="00C22CB7" w:rsidRPr="009C1943" w:rsidRDefault="009C1943" w:rsidP="009C1943">
      <w:pPr>
        <w:spacing w:after="0" w:line="240" w:lineRule="auto"/>
        <w:ind w:left="4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C19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C22CB7" w:rsidRPr="009C19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Выполнил </w:t>
      </w:r>
      <w:r w:rsidRPr="009C19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22CB7" w:rsidRPr="009C19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преподаватель ДШИ №2</w:t>
      </w:r>
    </w:p>
    <w:p w:rsidR="00C22CB7" w:rsidRDefault="00C22CB7" w:rsidP="00C22CB7">
      <w:pPr>
        <w:spacing w:after="0" w:line="240" w:lineRule="auto"/>
        <w:ind w:left="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C19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Сафиуллина Ольга Петровна</w:t>
      </w:r>
    </w:p>
    <w:p w:rsidR="00C22CB7" w:rsidRDefault="00C22CB7" w:rsidP="00464330">
      <w:pPr>
        <w:spacing w:after="0" w:line="360" w:lineRule="auto"/>
        <w:ind w:right="1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64330" w:rsidRPr="00464330" w:rsidRDefault="00464330" w:rsidP="00464330">
      <w:pPr>
        <w:spacing w:after="0" w:line="360" w:lineRule="auto"/>
        <w:ind w:right="15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Введение.</w:t>
      </w:r>
    </w:p>
    <w:p w:rsidR="00464330" w:rsidRPr="009C1943" w:rsidRDefault="00464330" w:rsidP="009C1943">
      <w:pPr>
        <w:spacing w:after="0" w:line="240" w:lineRule="auto"/>
        <w:ind w:right="15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943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в наших музыкальных школах осуществляется интересная экспериментальная работа по творческому внедрению новых музыкально-воспитательных методов в процессе индивидуального обучения детей.</w:t>
      </w:r>
      <w:r w:rsidR="00C22CB7" w:rsidRPr="009C19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C1943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из центральных задач современной музыкальной педагогики является поиск средств и приемов интенсификаций музыкально-слухового и творческого развития начинающих музыкантов.</w:t>
      </w:r>
    </w:p>
    <w:p w:rsidR="00464330" w:rsidRPr="009C1943" w:rsidRDefault="00464330" w:rsidP="009C1943">
      <w:pPr>
        <w:spacing w:after="0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9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Особое место отводится развитию музыкального мышления ученика, достигаемого систематическим совершенствованием навыков </w:t>
      </w:r>
      <w:proofErr w:type="spellStart"/>
      <w:r w:rsidRPr="009C1943">
        <w:rPr>
          <w:rFonts w:ascii="Times New Roman" w:eastAsia="Times New Roman" w:hAnsi="Times New Roman" w:cs="Times New Roman"/>
          <w:color w:val="000000"/>
          <w:sz w:val="28"/>
          <w:szCs w:val="28"/>
        </w:rPr>
        <w:t>музицирования</w:t>
      </w:r>
      <w:proofErr w:type="spellEnd"/>
      <w:r w:rsidRPr="009C19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 видное место выдвигаются вопросы </w:t>
      </w:r>
      <w:proofErr w:type="spellStart"/>
      <w:r w:rsidRPr="009C1943">
        <w:rPr>
          <w:rFonts w:ascii="Times New Roman" w:eastAsia="Times New Roman" w:hAnsi="Times New Roman" w:cs="Times New Roman"/>
          <w:color w:val="000000"/>
          <w:sz w:val="28"/>
          <w:szCs w:val="28"/>
        </w:rPr>
        <w:t>слухо-творческого</w:t>
      </w:r>
      <w:proofErr w:type="spellEnd"/>
      <w:r w:rsidRPr="009C19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воспитания.</w:t>
      </w:r>
      <w:r w:rsidR="00C22CB7" w:rsidRPr="009C19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C1943"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 чем начать обучение ребенка игре на музыкальном инструменте, необходимо проверить его музыкально-слуховые данные. Компонентами музыкально-исполнительного дарования ребенка являются, с одной стороны, комплекс природных физических музыкально-слуховых данных, и с другой стороны - развивающихся музыкально- исполнительских способностей.</w:t>
      </w:r>
    </w:p>
    <w:p w:rsidR="00464330" w:rsidRPr="009C1943" w:rsidRDefault="00464330" w:rsidP="009C1943">
      <w:pPr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9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проявляются врожденные слуховые данные на приемных испытаниях в первый класс?</w:t>
      </w:r>
    </w:p>
    <w:p w:rsidR="00464330" w:rsidRPr="009C1943" w:rsidRDefault="00464330" w:rsidP="00FB7C12">
      <w:pPr>
        <w:spacing w:after="0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9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Действующие доныне методы обнаружения природных данных, далеко не полностью удовлетворяют требования объективной оценки возможностей ребенка. Проверка музыкально-слуховых данных помогает определить лишь начальный, (пока еще не до конца распознанный) уровень музыкально-слуховых возможностей - первичных предпосылок для будущего обучения игре на инструменте. </w:t>
      </w:r>
      <w:proofErr w:type="gramStart"/>
      <w:r w:rsidR="009C1943" w:rsidRPr="009C1943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proofErr w:type="gramEnd"/>
      <w:r w:rsidRPr="009C19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имеющие </w:t>
      </w:r>
      <w:proofErr w:type="spellStart"/>
      <w:r w:rsidRPr="009C1943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музыкально-слушательского</w:t>
      </w:r>
      <w:proofErr w:type="spellEnd"/>
      <w:r w:rsidRPr="009C19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певческого опыта и по особенностям своего темперамента робкие и заторможенные в таком схематически проведенном испытании проявляют слабую слуховую ориентацию.</w:t>
      </w:r>
    </w:p>
    <w:p w:rsidR="00464330" w:rsidRPr="009C1943" w:rsidRDefault="00464330" w:rsidP="009C1943">
      <w:pPr>
        <w:spacing w:after="0" w:line="240" w:lineRule="auto"/>
        <w:ind w:left="14" w:right="92" w:firstLine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9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Наиболее полно слуховые данные детей, их проявление в области восприятия музыки и оценки ее выразительных возможностей обнаруживаются в обстановке работы подготовительных групп в музыкальных школах. В этих условиях дети выявляют зачатки многогранного комплекса музыкально-слуховых способностей, необходимых для будущего обучения игре на инструменте. </w:t>
      </w:r>
    </w:p>
    <w:p w:rsidR="00464330" w:rsidRPr="009C1943" w:rsidRDefault="00464330" w:rsidP="009C1943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9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определяются слуховые задатки?</w:t>
      </w:r>
    </w:p>
    <w:p w:rsidR="00464330" w:rsidRPr="009C1943" w:rsidRDefault="00464330" w:rsidP="009C1943">
      <w:pPr>
        <w:spacing w:after="0" w:line="240" w:lineRule="auto"/>
        <w:ind w:right="9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9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Ритмическое чувство устанавливается при проверке слуха в пении. Обычно ясно выраженные слуховые данные проявляются у детей не только в чистоте интонирования, но и активном отношении к ритму, в движении. </w:t>
      </w:r>
      <w:r w:rsidRPr="009C194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Специальные ритмические задания следует давать исходя из восприятия звучащего ритмического образа.</w:t>
      </w:r>
    </w:p>
    <w:p w:rsidR="00464330" w:rsidRPr="009C1943" w:rsidRDefault="00464330" w:rsidP="009C1943">
      <w:pPr>
        <w:spacing w:after="0" w:line="240" w:lineRule="auto"/>
        <w:ind w:right="9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943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Испытание слуховой памяти не является самостоятельной областью выявления слуховых задатков. Весьма существенны показатели в области музыкально-образной памяти, т.е. способности запоминанию музыки проверяется на занятиях по слушанию музыки и последующему ее узнаванию.</w:t>
      </w:r>
    </w:p>
    <w:p w:rsidR="00464330" w:rsidRPr="009C1943" w:rsidRDefault="00464330" w:rsidP="009C1943">
      <w:pPr>
        <w:spacing w:after="0" w:line="240" w:lineRule="auto"/>
        <w:ind w:right="9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943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Первые уроки, на которых начинается общение с инструментом, вводят ребенка в мир мелодических образов. Исполнение на протяжении одного - двух месяцев обучения лишь одноголосых мелодий можно объяснить не только технической доступностью игрового процесса, сколько необходимостью слухового восприятия учеником выразительной сущности мелодики. Чем ближе ученику интонационный строй мелодии, тем и увлечение быстрее он схватывает и исполняет ее.</w:t>
      </w:r>
    </w:p>
    <w:p w:rsidR="00464330" w:rsidRPr="009C1943" w:rsidRDefault="00464330" w:rsidP="009C1943">
      <w:pPr>
        <w:spacing w:after="0" w:line="240" w:lineRule="auto"/>
        <w:ind w:right="8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943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Сделать новую для ребенка мелодию доступной его восприятию, можно лишь с помощью приобщения его к ее образно интонационному смыслу, не случайно игра разбираемой мелодии без предварительной подготовки слуха к ее восприятию, у многих детей превращается просто в исполнение нот, лишенных музыкального смысла.</w:t>
      </w:r>
    </w:p>
    <w:p w:rsidR="00464330" w:rsidRPr="009C1943" w:rsidRDefault="00464330" w:rsidP="009C1943">
      <w:pPr>
        <w:spacing w:after="0" w:line="240" w:lineRule="auto"/>
        <w:ind w:right="8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943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Настройка слуха ученика на осмысленное восприятие мелодических интонаций способствует эмоционально яркому исполнению мелодии. Выразительное интонирование мелодии естественно соприкасалось с ее ритмическим характером. Однако область ритма не ограничивается ее связью с мелодической интонацией.</w:t>
      </w:r>
    </w:p>
    <w:p w:rsidR="00464330" w:rsidRPr="009C1943" w:rsidRDefault="00464330" w:rsidP="009C1943">
      <w:pPr>
        <w:spacing w:after="0" w:line="240" w:lineRule="auto"/>
        <w:ind w:right="8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9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Ритм как организация звуков во времени проникает в различные элементы музыкальной ткани произведения. Как выразительное средство музыки, он воспринимается детьми с особой непосредственностью. Это более всего заметно при исполнении ими песенных, плясовых, игровых пьес. </w:t>
      </w:r>
    </w:p>
    <w:p w:rsidR="00464330" w:rsidRPr="009C1943" w:rsidRDefault="00464330" w:rsidP="009C1943">
      <w:pPr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9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же должно лечь в основу развития чувства музыкального ритма с первых шагов обучения ребенка?</w:t>
      </w:r>
    </w:p>
    <w:p w:rsidR="00464330" w:rsidRPr="009C1943" w:rsidRDefault="00464330" w:rsidP="00741440">
      <w:pPr>
        <w:spacing w:after="0" w:line="240" w:lineRule="auto"/>
        <w:ind w:right="8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943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Раскрытие образно-эмоциональной сущности ритма - вот основное направляющее начало в воспитании у детей навыков слухового восприятия ритма.</w:t>
      </w:r>
      <w:r w:rsidR="00741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C1943">
        <w:rPr>
          <w:rFonts w:ascii="Times New Roman" w:eastAsia="Times New Roman" w:hAnsi="Times New Roman" w:cs="Times New Roman"/>
          <w:color w:val="000000"/>
          <w:sz w:val="28"/>
          <w:szCs w:val="28"/>
        </w:rPr>
        <w:t>Подобно тому, как живая мелодическая интонация может интерпретироваться лишь в связи с образностью мелодии, живой ритм находит свое индивидуально-характерное воплощение в различных по жанру, форм: фактуре, ритмическому рисунку, произведениях, в то числе и легчайших, разучиваемых детьми.</w:t>
      </w:r>
    </w:p>
    <w:p w:rsidR="00464330" w:rsidRPr="009C1943" w:rsidRDefault="00464330" w:rsidP="009C1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9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же формируется чувство музыкального ритма у детей?</w:t>
      </w:r>
    </w:p>
    <w:p w:rsidR="009C1943" w:rsidRDefault="00464330" w:rsidP="009C1943">
      <w:pPr>
        <w:spacing w:after="0" w:line="240" w:lineRule="auto"/>
        <w:ind w:left="4" w:right="4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9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Уже при изучении одноголосых мелодий прививаются начальные навыки метрической точности и ритмической выразительности исполнения. В первых песенных отрывках дети соприкасаются с различными длительностями. Зачастую им чисто арифметически объясняют, что такое целая нота, а потом рассказывают о ее дроблении на половинные и четвертные. Такое схематическое пояснение никак не согласовывается с главной стороной познания ритмики, </w:t>
      </w:r>
      <w:proofErr w:type="spellStart"/>
      <w:r w:rsidRPr="009C1943">
        <w:rPr>
          <w:rFonts w:ascii="Times New Roman" w:eastAsia="Times New Roman" w:hAnsi="Times New Roman" w:cs="Times New Roman"/>
          <w:color w:val="000000"/>
          <w:sz w:val="28"/>
          <w:szCs w:val="28"/>
        </w:rPr>
        <w:t>слышанием</w:t>
      </w:r>
      <w:proofErr w:type="spellEnd"/>
      <w:r w:rsidRPr="009C19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разных длительностей в их </w:t>
      </w:r>
      <w:r w:rsidRPr="009C194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связи друг с другом. Ведь восприятие ритма детских произведений  начинается с одноголосных песен, связано в первую очередь со </w:t>
      </w:r>
      <w:proofErr w:type="spellStart"/>
      <w:r w:rsidRPr="009C1943">
        <w:rPr>
          <w:rFonts w:ascii="Times New Roman" w:eastAsia="Times New Roman" w:hAnsi="Times New Roman" w:cs="Times New Roman"/>
          <w:color w:val="000000"/>
          <w:sz w:val="28"/>
          <w:szCs w:val="28"/>
        </w:rPr>
        <w:t>слышанием</w:t>
      </w:r>
      <w:proofErr w:type="spellEnd"/>
      <w:r w:rsidRPr="009C19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естественного ритмичного движения при чередовании простейших длительностей - четвертей, восьмых, половинных нот. Звучание длительностей во времени может ассоциироваться у ребенка с такими наглядными временными представлениями: четверть - шаг, восьмые - легкий бег, половинные - остановка. </w:t>
      </w:r>
    </w:p>
    <w:p w:rsidR="00464330" w:rsidRPr="009C1943" w:rsidRDefault="00464330" w:rsidP="009C1943">
      <w:pPr>
        <w:spacing w:after="0" w:line="240" w:lineRule="auto"/>
        <w:ind w:left="4" w:right="4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9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Счет в той форме, в какой он чаще всего применяется, т.е. отсчет буквально всех, в том числе и мелких длительностей, далеко не всегда помогает детям контролировать точность звучания во времени различных метрических группировок. Нередко в практике наблюдается случаи, когда счёт не обеспечивает ритмичности исполнения, а, следуя за </w:t>
      </w:r>
      <w:proofErr w:type="spellStart"/>
      <w:r w:rsidRPr="009C1943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ритмо-техническими</w:t>
      </w:r>
      <w:proofErr w:type="spellEnd"/>
      <w:r w:rsidRPr="009C19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неровностями игры ученика, сам </w:t>
      </w:r>
      <w:proofErr w:type="gramStart"/>
      <w:r w:rsidRPr="009C1943">
        <w:rPr>
          <w:rFonts w:ascii="Times New Roman" w:eastAsia="Times New Roman" w:hAnsi="Times New Roman" w:cs="Times New Roman"/>
          <w:color w:val="000000"/>
          <w:sz w:val="28"/>
          <w:szCs w:val="28"/>
        </w:rPr>
        <w:t>бывает</w:t>
      </w:r>
      <w:proofErr w:type="gramEnd"/>
      <w:r w:rsidRPr="009C19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ритмичен.</w:t>
      </w:r>
    </w:p>
    <w:p w:rsidR="00464330" w:rsidRPr="009C1943" w:rsidRDefault="00464330" w:rsidP="009C1943">
      <w:pPr>
        <w:spacing w:after="0" w:line="240" w:lineRule="auto"/>
        <w:ind w:left="4" w:right="4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943">
        <w:rPr>
          <w:rFonts w:ascii="Times New Roman" w:eastAsia="Times New Roman" w:hAnsi="Times New Roman" w:cs="Times New Roman"/>
          <w:color w:val="000000"/>
          <w:sz w:val="28"/>
          <w:szCs w:val="28"/>
        </w:rPr>
        <w:t>В дополнение к счету полезно использовать другие приёмы работы над ритмом, прочно закрепляющие точность пульсации четвертей. Например, педагог играет одноголосные мелодии с  чередованием в них четвертных, восьмых и половинных нот, а ученик хлопками в ладони или счето</w:t>
      </w:r>
      <w:r w:rsidR="00F131AF">
        <w:rPr>
          <w:rFonts w:ascii="Times New Roman" w:eastAsia="Times New Roman" w:hAnsi="Times New Roman" w:cs="Times New Roman"/>
          <w:color w:val="000000"/>
          <w:sz w:val="28"/>
          <w:szCs w:val="28"/>
        </w:rPr>
        <w:t>м отмечает пульс четвертных нот.</w:t>
      </w:r>
      <w:r w:rsidRPr="009C19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Ритмически устойчивому исполнителю мелодий, а затем и несложных пьес, способствует такая фактура произведений, в которых преобладает равномерное движение повторяющихся метрических группировок. Усвоение учеником элементарных ритмических </w:t>
      </w:r>
      <w:proofErr w:type="spellStart"/>
      <w:r w:rsidRPr="009C1943">
        <w:rPr>
          <w:rFonts w:ascii="Times New Roman" w:eastAsia="Times New Roman" w:hAnsi="Times New Roman" w:cs="Times New Roman"/>
          <w:color w:val="000000"/>
          <w:sz w:val="28"/>
          <w:szCs w:val="28"/>
        </w:rPr>
        <w:t>комбин</w:t>
      </w:r>
      <w:proofErr w:type="gramStart"/>
      <w:r w:rsidRPr="009C1943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 w:rsidRPr="009C1943"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proofErr w:type="spellEnd"/>
      <w:r w:rsidRPr="009C19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одноголосных мелодиях переходит далее в приобщение его к новой, более сложной области разносторонних проявлений ритма.</w:t>
      </w:r>
    </w:p>
    <w:p w:rsidR="00464330" w:rsidRPr="009C1943" w:rsidRDefault="00464330" w:rsidP="00FB7C12">
      <w:pPr>
        <w:spacing w:after="0" w:line="240" w:lineRule="auto"/>
        <w:ind w:left="4" w:right="4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943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Значительное влияние на развитие чувства ритма оказывает игра ученика в ансамбле с педагогом. Первой ступенью такой ансамблевой игры является исполнение учеником партии правой руки, а педагогом левой и наоборот</w:t>
      </w:r>
      <w:r w:rsidR="00FB7C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9C1943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работы над произведением, следует иногда временно видоизменять фактуру сопровождения. Исполняя партии обеих рук одновременно, ученик должен особо внимательно прислушиваться к местам перехода на новую гармонию.</w:t>
      </w:r>
    </w:p>
    <w:p w:rsidR="00464330" w:rsidRPr="009C1943" w:rsidRDefault="00464330" w:rsidP="009C1943">
      <w:pPr>
        <w:spacing w:after="0" w:line="240" w:lineRule="auto"/>
        <w:ind w:left="4" w:right="4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943">
        <w:rPr>
          <w:rFonts w:ascii="Times New Roman" w:eastAsia="Times New Roman" w:hAnsi="Times New Roman" w:cs="Times New Roman"/>
          <w:color w:val="000000"/>
          <w:sz w:val="28"/>
          <w:szCs w:val="28"/>
        </w:rPr>
        <w:t>Для более развитых учеников в слуховом отношении можно рекомендовать игру гармонического сопровождающего фона при мысленном или явном напевании мелодии.</w:t>
      </w:r>
    </w:p>
    <w:p w:rsidR="00464330" w:rsidRPr="009C1943" w:rsidRDefault="00464330" w:rsidP="009C1943">
      <w:pPr>
        <w:spacing w:after="0" w:line="240" w:lineRule="auto"/>
        <w:ind w:left="4" w:right="4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9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развитие гармонического </w:t>
      </w:r>
      <w:proofErr w:type="spellStart"/>
      <w:r w:rsidRPr="009C1943">
        <w:rPr>
          <w:rFonts w:ascii="Times New Roman" w:eastAsia="Times New Roman" w:hAnsi="Times New Roman" w:cs="Times New Roman"/>
          <w:color w:val="000000"/>
          <w:sz w:val="28"/>
          <w:szCs w:val="28"/>
        </w:rPr>
        <w:t>слышания</w:t>
      </w:r>
      <w:proofErr w:type="spellEnd"/>
      <w:r w:rsidRPr="009C19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уже с первых лет обучения открывает новые горизонты в музыкально-художественном воспитании юного музыканта.</w:t>
      </w:r>
    </w:p>
    <w:p w:rsidR="00A168D0" w:rsidRPr="009C1943" w:rsidRDefault="00A168D0" w:rsidP="00FB7C12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4330" w:rsidRPr="009C1943" w:rsidRDefault="00464330" w:rsidP="009C1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C19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используемой литературы</w:t>
      </w:r>
    </w:p>
    <w:p w:rsidR="00464330" w:rsidRPr="009C1943" w:rsidRDefault="00464330" w:rsidP="009C194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464330" w:rsidRPr="009C1943" w:rsidRDefault="00464330" w:rsidP="009C194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C1943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Алексеев А. «Методика обучения игре на фортепиано». Издание 3. М.: «Музыка», 1981.</w:t>
      </w:r>
    </w:p>
    <w:p w:rsidR="00464330" w:rsidRPr="009C1943" w:rsidRDefault="00464330" w:rsidP="009C194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9C1943">
        <w:rPr>
          <w:rFonts w:ascii="Times New Roman" w:eastAsia="Times New Roman" w:hAnsi="Times New Roman" w:cs="Times New Roman"/>
          <w:color w:val="000000"/>
          <w:sz w:val="28"/>
          <w:szCs w:val="28"/>
        </w:rPr>
        <w:t>Милич</w:t>
      </w:r>
      <w:proofErr w:type="spellEnd"/>
      <w:r w:rsidRPr="009C19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Б. «Воспитание ученика-пианиста», Изд. Кифара, 2002.</w:t>
      </w:r>
    </w:p>
    <w:p w:rsidR="00464330" w:rsidRPr="009C1943" w:rsidRDefault="00464330" w:rsidP="009C194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9C1943">
        <w:rPr>
          <w:rFonts w:ascii="Times New Roman" w:eastAsia="Times New Roman" w:hAnsi="Times New Roman" w:cs="Times New Roman"/>
          <w:color w:val="000000"/>
          <w:sz w:val="28"/>
          <w:szCs w:val="28"/>
        </w:rPr>
        <w:t>Тимакин</w:t>
      </w:r>
      <w:proofErr w:type="spellEnd"/>
      <w:r w:rsidRPr="009C19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Е.М. «Воспитание пианиста». М. «Сов. Композитор», 1989.</w:t>
      </w:r>
    </w:p>
    <w:p w:rsidR="00094B43" w:rsidRPr="00741440" w:rsidRDefault="00464330" w:rsidP="009C194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C1943">
        <w:rPr>
          <w:rFonts w:ascii="Times New Roman" w:eastAsia="Times New Roman" w:hAnsi="Times New Roman" w:cs="Times New Roman"/>
          <w:color w:val="000000"/>
          <w:sz w:val="28"/>
          <w:szCs w:val="28"/>
        </w:rPr>
        <w:t>Цыпин Г.М. «Музыкант и его работа», М. «Сов. Композитор»,1988.</w:t>
      </w:r>
    </w:p>
    <w:sectPr w:rsidR="00094B43" w:rsidRPr="00741440" w:rsidSect="00060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A6DEE"/>
    <w:multiLevelType w:val="multilevel"/>
    <w:tmpl w:val="3D4858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4330"/>
    <w:rsid w:val="00060B13"/>
    <w:rsid w:val="00094B43"/>
    <w:rsid w:val="00464330"/>
    <w:rsid w:val="00741440"/>
    <w:rsid w:val="009C1943"/>
    <w:rsid w:val="00A168D0"/>
    <w:rsid w:val="00A308AA"/>
    <w:rsid w:val="00C22CB7"/>
    <w:rsid w:val="00DD4BC2"/>
    <w:rsid w:val="00F131AF"/>
    <w:rsid w:val="00FB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46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464330"/>
  </w:style>
  <w:style w:type="paragraph" w:customStyle="1" w:styleId="c8">
    <w:name w:val="c8"/>
    <w:basedOn w:val="a"/>
    <w:rsid w:val="0046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64330"/>
  </w:style>
  <w:style w:type="paragraph" w:customStyle="1" w:styleId="c23">
    <w:name w:val="c23"/>
    <w:basedOn w:val="a"/>
    <w:rsid w:val="0046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46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46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46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46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46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64330"/>
  </w:style>
  <w:style w:type="paragraph" w:customStyle="1" w:styleId="c13">
    <w:name w:val="c13"/>
    <w:basedOn w:val="a"/>
    <w:rsid w:val="0046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46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46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46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46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46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5</cp:revision>
  <dcterms:created xsi:type="dcterms:W3CDTF">2015-11-24T13:27:00Z</dcterms:created>
  <dcterms:modified xsi:type="dcterms:W3CDTF">2017-10-18T10:24:00Z</dcterms:modified>
</cp:coreProperties>
</file>