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5440" w14:textId="77777777" w:rsidR="005557BB" w:rsidRDefault="005557BB">
      <w:pPr>
        <w:pStyle w:val="a5"/>
        <w:spacing w:before="0" w:after="80" w:line="360" w:lineRule="auto"/>
        <w:ind w:left="80" w:right="1078" w:hanging="80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14:paraId="60425445" w14:textId="58156CBB" w:rsidR="005557BB" w:rsidRDefault="00E128FB">
      <w:pPr>
        <w:pStyle w:val="a5"/>
        <w:spacing w:before="0" w:after="80" w:line="360" w:lineRule="auto"/>
        <w:ind w:left="80" w:right="1078" w:hanging="8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Никитина Ирина Александровна 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br/>
        <w:t>учитель истории и обществознания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br/>
        <w:t>МАОУ «Физико-Математический лицей №93» г. Уфа</w:t>
      </w:r>
    </w:p>
    <w:p w14:paraId="60425446" w14:textId="48F93134" w:rsidR="005557BB" w:rsidRDefault="00FA4FB9">
      <w:pPr>
        <w:pStyle w:val="a5"/>
        <w:spacing w:before="0" w:after="80" w:line="360" w:lineRule="auto"/>
        <w:ind w:left="80" w:right="1078" w:hanging="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Дистанционное обучение в общеобразовательных учреждениях</w:t>
      </w:r>
    </w:p>
    <w:p w14:paraId="60425447" w14:textId="77777777" w:rsidR="005557BB" w:rsidRDefault="00FA4FB9">
      <w:pPr>
        <w:pStyle w:val="a5"/>
        <w:spacing w:before="0" w:after="80" w:line="360" w:lineRule="auto"/>
        <w:ind w:left="80" w:right="1078" w:hanging="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Ключевые слова: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дистанционные образовательные технологии, информатизация образования, система образования</w:t>
      </w:r>
    </w:p>
    <w:p w14:paraId="60425448" w14:textId="6266F571" w:rsidR="005557BB" w:rsidRDefault="00565BDD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Аннотация : </w:t>
      </w:r>
      <w:r w:rsidR="00FA4FB9">
        <w:rPr>
          <w:rFonts w:ascii="Times New Roman" w:hAnsi="Times New Roman"/>
          <w:sz w:val="26"/>
          <w:szCs w:val="26"/>
          <w:shd w:val="clear" w:color="auto" w:fill="FFFFFF"/>
        </w:rPr>
        <w:t xml:space="preserve">Современное общество претерпевает различные глобальные изменения, связанные с информатизацией. Информатизация проникает во многие сферы деятельности человечества, в том числе и образование. Быстрый темп преобразований в обществе, выдвигает новые требования к системе образования. В связи с ограничительными мерами Министерство просвещения Российской Федерации издало приказ №113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</w:t>
      </w:r>
      <w:r w:rsidR="00FA4F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</w:rPr>
        <w:footnoteReference w:id="2"/>
      </w:r>
    </w:p>
    <w:p w14:paraId="60425449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педагогическому терминологическому словарю, дистанционными образовательными технологиями являются технологии целенаправленного обучения, осуществляющиеся с применением электронных и телекоммуникационных средств. </w:t>
      </w:r>
    </w:p>
    <w:p w14:paraId="6042544A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Анализируя различную литературу стоит сказать, что информатизация системы образования в России до объявления пандемии имела последовательное развитие и началась еще в 1985 году с Постановления ЦК КПСС и Совета министров СССР «О мерах по обеспечению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компьютернои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̆ грамотности учащихся и широкого внедрения электронно-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вычислительнои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̆ </w:t>
      </w: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техники в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учебныи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̆ процесс».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</w:rPr>
        <w:footnoteReference w:id="3"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Со временем увеличивался процент оснащенности компьютерной техникой школ, использованию ими сети Интернет, интерактивных досок и обучению информационной грамотности обучающихся. Современный процесс обучения стал немыслим без использования различных информационных технологий на уроках. </w:t>
      </w:r>
    </w:p>
    <w:p w14:paraId="6042544B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Несмотря на то, что в российских школах активно шел процесс информатизации, условия пандемии фактически застали «врасплох» систему образования. По данным статистики, проведенной институтом образования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Высшеи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̆ школы экономики, в январе 2020 года использование дистанционных технологий педагогами в общеобразовательных учреждениях составляло 11%, а в уже апреле 2020 этот показатель составил 66</w:t>
      </w:r>
      <w:r w:rsidRPr="00E128FB">
        <w:rPr>
          <w:rFonts w:ascii="Times New Roman" w:hAnsi="Times New Roman"/>
          <w:sz w:val="26"/>
          <w:szCs w:val="26"/>
          <w:shd w:val="clear" w:color="auto" w:fill="FFFFFF"/>
        </w:rPr>
        <w:t>%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</w:rPr>
        <w:footnoteReference w:id="4"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Данная статистика говорит о том, что применение дистанционных образовательных технологий в общеобразовательных учреждениях произошло слишком резко и имеет, как свои плюсы, так и минусы. </w:t>
      </w:r>
    </w:p>
    <w:p w14:paraId="6042544C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Применение дистанционных форм обучения расширяет границы обучения, делая его доступным в любом месте, а также дает возможность групповых и индивидуальных консультаций, вырабатывает компетенции самостоятельной работы у обучающихся. </w:t>
      </w:r>
    </w:p>
    <w:p w14:paraId="6042544D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Среди минусов дистанционно образовательных технологий можно считать недостаток личного общения, недостаток развития коммуникативных навыков обучающихся, необходимость в мотивации обучающихся, недостаток знаний информационных технологий и другие.</w:t>
      </w:r>
    </w:p>
    <w:p w14:paraId="6042544E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Выделяют три вида дистанционных образовательных технологий —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кейсовая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технология, интернет-технология, телекоммуникационная технология. </w:t>
      </w:r>
    </w:p>
    <w:p w14:paraId="6042544F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Кейс-технологии применялись еще в 1924 году в США в Гарвардском университете.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Кейс-технологии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подразумевают набор учебно-методических комплексов (УМК) (сюда входят лекции, методические указания к </w:t>
      </w: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практическим, лабораторным, контрольным занятиям и заданиям и т. д.) в печатном виде, на компакт-дисках или их сочетание, которые передаются обучающимся. В процессе обучения данная технология может быть использована для проверки результатов. </w:t>
      </w:r>
    </w:p>
    <w:p w14:paraId="60425450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Основная черта сетевых технологий заключается в использовании программного средства. Обучение происходит непосредственно онлайн. В процессе обучения педагоги часто использовали такие системы, как «Прометей»,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Chamilo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»,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Moodle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» и другие. </w:t>
      </w:r>
    </w:p>
    <w:p w14:paraId="60425451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Использование телекоммуникационной технологии заключается в применении спутниковых средств первачи информации, а также сети Интернет для доступа обучающихся к электронным библиотекам, словарям и  различным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видеолекциям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(энциклопедия «Британника»,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мегаэнциклопедия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«Кирилла и Мефодия» и другие)</w:t>
      </w:r>
    </w:p>
    <w:p w14:paraId="60425452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Онлайн-уроки с обучающимся в России проводятся на различных проприетарных программ, например «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Zoom</w:t>
      </w:r>
      <w:r>
        <w:rPr>
          <w:rFonts w:ascii="Times New Roman" w:hAnsi="Times New Roman"/>
          <w:sz w:val="26"/>
          <w:szCs w:val="26"/>
          <w:shd w:val="clear" w:color="auto" w:fill="FFFFFF"/>
        </w:rPr>
        <w:t>», «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Skype</w:t>
      </w:r>
      <w:r>
        <w:rPr>
          <w:rFonts w:ascii="Times New Roman" w:hAnsi="Times New Roman"/>
          <w:sz w:val="26"/>
          <w:szCs w:val="26"/>
          <w:shd w:val="clear" w:color="auto" w:fill="FFFFFF"/>
        </w:rPr>
        <w:t>» и другие. Данные платформы дают возможность слышать и видеть участников, присоединившихся к видео-звонку. Также в программе «</w:t>
      </w:r>
      <w:r>
        <w:rPr>
          <w:rFonts w:ascii="Times New Roman" w:hAnsi="Times New Roman"/>
          <w:sz w:val="26"/>
          <w:szCs w:val="26"/>
          <w:shd w:val="clear" w:color="auto" w:fill="FFFFFF"/>
          <w:lang w:val="nl-NL"/>
        </w:rPr>
        <w:t>Zoom</w:t>
      </w: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возможна демонстрация экрана с презентациями или видеороликами, необходимыми для обучения.</w:t>
      </w:r>
    </w:p>
    <w:p w14:paraId="60425453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 сегодняшний день угроза распространения коронавирусной инфекции сохраняется также остро. Многие общеобразовательные учреждения имеют право переходить на дистанционный формат обучения в случае, если заболевших составляет 20</w:t>
      </w:r>
      <w:r w:rsidRPr="00E128FB">
        <w:rPr>
          <w:rFonts w:ascii="Times New Roman" w:hAnsi="Times New Roman"/>
          <w:sz w:val="26"/>
          <w:szCs w:val="26"/>
          <w:shd w:val="clear" w:color="auto" w:fill="FFFFFF"/>
        </w:rPr>
        <w:t>%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от общего количества обучающихся. Именно поэтому дистанционные образовательные технологи остаются ведущими в образовательном процессе.</w:t>
      </w:r>
    </w:p>
    <w:p w14:paraId="60425454" w14:textId="77777777" w:rsidR="005557BB" w:rsidRDefault="00FA4FB9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 основе вышесказанного, стоит сделать вывод о необходимости применения дистанционный образовательных технологий в связи с распространением коронавирусной инфекцией. Российская система образования претерпевает резкий скачек информатизации, который имеет как плюсы, так и минусы. </w:t>
      </w:r>
    </w:p>
    <w:p w14:paraId="60425455" w14:textId="77777777" w:rsidR="005557BB" w:rsidRDefault="00FA4FB9">
      <w:pPr>
        <w:pStyle w:val="a5"/>
        <w:spacing w:before="0" w:after="80" w:line="360" w:lineRule="auto"/>
        <w:ind w:left="80" w:right="1078" w:firstLine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Список литературы:</w:t>
      </w:r>
    </w:p>
    <w:p w14:paraId="60425456" w14:textId="77777777" w:rsidR="005557BB" w:rsidRDefault="00FA4FB9">
      <w:pPr>
        <w:pStyle w:val="a5"/>
        <w:numPr>
          <w:ilvl w:val="0"/>
          <w:numId w:val="2"/>
        </w:numPr>
        <w:spacing w:before="0" w:after="80" w:line="360" w:lineRule="auto"/>
        <w:ind w:right="10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Официальный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сайт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просвещения Российской Федерации 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Электронныи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̆ ресурс] URL: https://edu.gov.ru/ (дата обращения: 02.12.2021)</w:t>
      </w:r>
    </w:p>
    <w:p w14:paraId="60425457" w14:textId="77777777" w:rsidR="005557BB" w:rsidRDefault="00FA4FB9">
      <w:pPr>
        <w:pStyle w:val="a5"/>
        <w:numPr>
          <w:ilvl w:val="0"/>
          <w:numId w:val="2"/>
        </w:numPr>
        <w:spacing w:before="0" w:after="80" w:line="360" w:lineRule="auto"/>
        <w:ind w:right="10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Программа информатизации образования Россий-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скои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Федерации на 1994–1995 гг. М.: Министерство об-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разования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Российской Федерации, 1993. 34 с. </w:t>
      </w:r>
    </w:p>
    <w:p w14:paraId="60425458" w14:textId="77777777" w:rsidR="005557BB" w:rsidRDefault="00FA4FB9">
      <w:pPr>
        <w:pStyle w:val="a5"/>
        <w:numPr>
          <w:ilvl w:val="0"/>
          <w:numId w:val="2"/>
        </w:numPr>
        <w:spacing w:before="0" w:after="80" w:line="360" w:lineRule="auto"/>
        <w:ind w:right="10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Бондарева А.М. Дистанционные технологии в образовательном процессе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высшеи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школы// Научное обо- зрение: электрон. журн. – 2018. – No 2. – С. 12–16 </w:t>
      </w:r>
    </w:p>
    <w:p w14:paraId="60425459" w14:textId="77777777" w:rsidR="005557BB" w:rsidRDefault="00FA4FB9">
      <w:pPr>
        <w:pStyle w:val="a5"/>
        <w:numPr>
          <w:ilvl w:val="0"/>
          <w:numId w:val="2"/>
        </w:numPr>
        <w:spacing w:before="0" w:after="80" w:line="360" w:lineRule="auto"/>
        <w:ind w:right="10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Переход на дистанционное образование: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детальныи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̆ разбор муниципального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кейса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САО-экспресс (в доработке) / Р.С. Звягинцев, Ю.Д.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Керша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М.А. Пинская. М.: Центр общего и дополнительного образования им. А.А. Пинского Института образования НИУ ВШЭ, 2020. 21 с.</w:t>
      </w:r>
    </w:p>
    <w:p w14:paraId="6042545A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5B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5C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5D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5E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5F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60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61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62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63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64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65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60425466" w14:textId="77777777" w:rsidR="005557BB" w:rsidRDefault="005557BB">
      <w:pPr>
        <w:pStyle w:val="a5"/>
        <w:spacing w:before="0" w:after="80" w:line="360" w:lineRule="auto"/>
        <w:ind w:left="80" w:right="1078" w:firstLine="629"/>
        <w:jc w:val="both"/>
      </w:pPr>
    </w:p>
    <w:sectPr w:rsidR="005557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E3D6" w14:textId="77777777" w:rsidR="00D92826" w:rsidRDefault="00D92826">
      <w:r>
        <w:separator/>
      </w:r>
    </w:p>
  </w:endnote>
  <w:endnote w:type="continuationSeparator" w:id="0">
    <w:p w14:paraId="49625408" w14:textId="77777777" w:rsidR="00D92826" w:rsidRDefault="00D9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546B" w14:textId="77777777" w:rsidR="005557BB" w:rsidRDefault="005557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9E98" w14:textId="77777777" w:rsidR="00D92826" w:rsidRDefault="00D92826">
      <w:r>
        <w:separator/>
      </w:r>
    </w:p>
  </w:footnote>
  <w:footnote w:type="continuationSeparator" w:id="0">
    <w:p w14:paraId="67726877" w14:textId="77777777" w:rsidR="00D92826" w:rsidRDefault="00D92826">
      <w:r>
        <w:continuationSeparator/>
      </w:r>
    </w:p>
  </w:footnote>
  <w:footnote w:type="continuationNotice" w:id="1">
    <w:p w14:paraId="4BF2D1E4" w14:textId="77777777" w:rsidR="00D92826" w:rsidRDefault="00D92826"/>
  </w:footnote>
  <w:footnote w:id="2">
    <w:p w14:paraId="6042546C" w14:textId="77777777" w:rsidR="005557BB" w:rsidRDefault="00FA4FB9">
      <w:pPr>
        <w:pStyle w:val="a6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Официальный </w:t>
      </w:r>
      <w:proofErr w:type="spellStart"/>
      <w:r>
        <w:rPr>
          <w:rFonts w:ascii="Times New Roman" w:hAnsi="Times New Roman"/>
          <w:sz w:val="20"/>
          <w:szCs w:val="20"/>
        </w:rPr>
        <w:t>сайт</w:t>
      </w:r>
      <w:proofErr w:type="spellEnd"/>
      <w:r>
        <w:rPr>
          <w:rFonts w:ascii="Times New Roman" w:hAnsi="Times New Roman"/>
          <w:sz w:val="20"/>
          <w:szCs w:val="20"/>
        </w:rPr>
        <w:t xml:space="preserve"> Министерства просвещения Российской Федерации </w:t>
      </w:r>
      <w:r>
        <w:rPr>
          <w:rFonts w:ascii="Times New Roman" w:hAnsi="Times New Roman"/>
          <w:sz w:val="20"/>
          <w:szCs w:val="20"/>
          <w:lang w:val="pt-PT"/>
        </w:rPr>
        <w:t>[</w:t>
      </w:r>
      <w:proofErr w:type="spellStart"/>
      <w:r>
        <w:rPr>
          <w:rFonts w:ascii="Times New Roman" w:hAnsi="Times New Roman"/>
          <w:sz w:val="20"/>
          <w:szCs w:val="20"/>
        </w:rPr>
        <w:t>Электронныи</w:t>
      </w:r>
      <w:proofErr w:type="spellEnd"/>
      <w:r>
        <w:rPr>
          <w:rFonts w:ascii="Times New Roman" w:hAnsi="Times New Roman"/>
          <w:sz w:val="20"/>
          <w:szCs w:val="20"/>
        </w:rPr>
        <w:t xml:space="preserve">̆ ресурс] URL: https://edu.gov.ru/ (дата обращения: 02.12.2021) </w:t>
      </w:r>
    </w:p>
  </w:footnote>
  <w:footnote w:id="3">
    <w:p w14:paraId="6042546D" w14:textId="77777777" w:rsidR="005557BB" w:rsidRDefault="00FA4FB9">
      <w:pPr>
        <w:pStyle w:val="a6"/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Программа информатизации образования Россий- </w:t>
      </w:r>
      <w:proofErr w:type="spellStart"/>
      <w:r>
        <w:rPr>
          <w:rFonts w:ascii="Times New Roman" w:hAnsi="Times New Roman"/>
          <w:sz w:val="20"/>
          <w:szCs w:val="20"/>
        </w:rPr>
        <w:t>скои</w:t>
      </w:r>
      <w:proofErr w:type="spellEnd"/>
      <w:r>
        <w:rPr>
          <w:rFonts w:ascii="Times New Roman" w:hAnsi="Times New Roman"/>
          <w:sz w:val="20"/>
          <w:szCs w:val="20"/>
        </w:rPr>
        <w:t xml:space="preserve">̆ Федерации на 1994–1995 гг. М.: Министерство об- </w:t>
      </w:r>
      <w:proofErr w:type="spellStart"/>
      <w:r>
        <w:rPr>
          <w:rFonts w:ascii="Times New Roman" w:hAnsi="Times New Roman"/>
          <w:sz w:val="20"/>
          <w:szCs w:val="20"/>
        </w:rPr>
        <w:t>разования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Российской Федерации, 1993. 34 с. </w:t>
      </w:r>
    </w:p>
  </w:footnote>
  <w:footnote w:id="4">
    <w:p w14:paraId="6042546E" w14:textId="77777777" w:rsidR="005557BB" w:rsidRDefault="00FA4FB9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Бондарева А.М. Дистанционные технологии в образовательном процессе </w:t>
      </w:r>
      <w:proofErr w:type="spellStart"/>
      <w:r>
        <w:rPr>
          <w:rFonts w:ascii="Times New Roman" w:hAnsi="Times New Roman"/>
        </w:rPr>
        <w:t>высшеи</w:t>
      </w:r>
      <w:proofErr w:type="spellEnd"/>
      <w:r>
        <w:rPr>
          <w:rFonts w:ascii="Times New Roman" w:hAnsi="Times New Roman"/>
        </w:rPr>
        <w:t xml:space="preserve">̆ школы// Научное обо- зрение: электрон. журн. – 2018. – No 2. – С. 12–16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546A" w14:textId="77777777" w:rsidR="005557BB" w:rsidRDefault="005557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801"/>
    <w:multiLevelType w:val="hybridMultilevel"/>
    <w:tmpl w:val="C6C4075C"/>
    <w:styleLink w:val="a"/>
    <w:lvl w:ilvl="0" w:tplc="B49AEAD4">
      <w:start w:val="1"/>
      <w:numFmt w:val="decimal"/>
      <w:lvlText w:val="%1."/>
      <w:lvlJc w:val="left"/>
      <w:pPr>
        <w:tabs>
          <w:tab w:val="num" w:pos="1134"/>
        </w:tabs>
        <w:ind w:left="505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849F8">
      <w:start w:val="1"/>
      <w:numFmt w:val="decimal"/>
      <w:lvlText w:val="%2."/>
      <w:lvlJc w:val="left"/>
      <w:pPr>
        <w:tabs>
          <w:tab w:val="num" w:pos="1527"/>
        </w:tabs>
        <w:ind w:left="89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264826">
      <w:start w:val="1"/>
      <w:numFmt w:val="decimal"/>
      <w:lvlText w:val="%3."/>
      <w:lvlJc w:val="left"/>
      <w:pPr>
        <w:tabs>
          <w:tab w:val="num" w:pos="1887"/>
        </w:tabs>
        <w:ind w:left="125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48F6C">
      <w:start w:val="1"/>
      <w:numFmt w:val="decimal"/>
      <w:lvlText w:val="%4."/>
      <w:lvlJc w:val="left"/>
      <w:pPr>
        <w:tabs>
          <w:tab w:val="num" w:pos="2247"/>
        </w:tabs>
        <w:ind w:left="161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CB79A">
      <w:start w:val="1"/>
      <w:numFmt w:val="decimal"/>
      <w:lvlText w:val="%5."/>
      <w:lvlJc w:val="left"/>
      <w:pPr>
        <w:tabs>
          <w:tab w:val="num" w:pos="2607"/>
        </w:tabs>
        <w:ind w:left="197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6E222">
      <w:start w:val="1"/>
      <w:numFmt w:val="decimal"/>
      <w:lvlText w:val="%6."/>
      <w:lvlJc w:val="left"/>
      <w:pPr>
        <w:tabs>
          <w:tab w:val="num" w:pos="2967"/>
        </w:tabs>
        <w:ind w:left="233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266A4">
      <w:start w:val="1"/>
      <w:numFmt w:val="decimal"/>
      <w:lvlText w:val="%7."/>
      <w:lvlJc w:val="left"/>
      <w:pPr>
        <w:tabs>
          <w:tab w:val="num" w:pos="3327"/>
        </w:tabs>
        <w:ind w:left="269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61F6E">
      <w:start w:val="1"/>
      <w:numFmt w:val="decimal"/>
      <w:lvlText w:val="%8."/>
      <w:lvlJc w:val="left"/>
      <w:pPr>
        <w:tabs>
          <w:tab w:val="num" w:pos="3687"/>
        </w:tabs>
        <w:ind w:left="305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AF140">
      <w:start w:val="1"/>
      <w:numFmt w:val="decimal"/>
      <w:lvlText w:val="%9."/>
      <w:lvlJc w:val="left"/>
      <w:pPr>
        <w:tabs>
          <w:tab w:val="num" w:pos="4047"/>
        </w:tabs>
        <w:ind w:left="3418" w:firstLine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A6038A"/>
    <w:multiLevelType w:val="hybridMultilevel"/>
    <w:tmpl w:val="C6C4075C"/>
    <w:numStyleLink w:val="a"/>
  </w:abstractNum>
  <w:num w:numId="1" w16cid:durableId="837961979">
    <w:abstractNumId w:val="0"/>
  </w:num>
  <w:num w:numId="2" w16cid:durableId="89608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BB"/>
    <w:rsid w:val="005557BB"/>
    <w:rsid w:val="00565BDD"/>
    <w:rsid w:val="00D92826"/>
    <w:rsid w:val="00E128FB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5440"/>
  <w15:docId w15:val="{40D81C26-9FFD-4A00-B98F-6546D697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Сноска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Сабитова</cp:lastModifiedBy>
  <cp:revision>4</cp:revision>
  <dcterms:created xsi:type="dcterms:W3CDTF">2023-10-06T10:40:00Z</dcterms:created>
  <dcterms:modified xsi:type="dcterms:W3CDTF">2023-10-06T10:46:00Z</dcterms:modified>
</cp:coreProperties>
</file>