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33" w:rsidRPr="00B574E5" w:rsidRDefault="003333C1" w:rsidP="00113133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Решение педагогической задачи.</w:t>
      </w:r>
    </w:p>
    <w:p w:rsidR="009B7C0F" w:rsidRPr="009B7C0F" w:rsidRDefault="009B7C0F" w:rsidP="00622450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 w:rsidRPr="009B7C0F">
        <w:rPr>
          <w:b/>
          <w:sz w:val="32"/>
          <w:szCs w:val="32"/>
        </w:rPr>
        <w:t>Проблемная ситуация и задача</w:t>
      </w:r>
    </w:p>
    <w:p w:rsidR="00F17595" w:rsidRDefault="00F17595" w:rsidP="00EE1D7E">
      <w:pPr>
        <w:spacing w:before="100" w:beforeAutospacing="1" w:after="100" w:afterAutospacing="1"/>
        <w:jc w:val="center"/>
        <w:outlineLvl w:val="0"/>
      </w:pPr>
      <w:r>
        <w:t xml:space="preserve"> </w:t>
      </w:r>
      <w:r w:rsidR="009B7C0F">
        <w:t xml:space="preserve">Необходимость в мышлении наступает тогда, когда перед человеком возникают новая проблема, новые обстоятельства, новая цель. Например, так бывает, когда шофер сталкивается с неожиданной ситуацией при аварийной остановке двигателя автомобиля. Все, что он знал (помнил) о зажигании и питании двигателя, не помогло его запустить. Создается нестандартная ситуация, при которой на помощь должно прийти мышление (поскольку память подвела). Обычно это случается тогда, когда появляются новые цели, а известных средств и способов для их достижения недостаточно (хотя они необходимы). Такая ситуация называется проблемной. Она возникает при каких-либо затруднениях (преградах) в деятельности, когда еще неясное и </w:t>
      </w:r>
      <w:proofErr w:type="spellStart"/>
      <w:r w:rsidR="009B7C0F">
        <w:t>малоосознанное</w:t>
      </w:r>
      <w:proofErr w:type="spellEnd"/>
      <w:r w:rsidR="009B7C0F">
        <w:t xml:space="preserve"> впечатление сигнализирует о необходимости осмыслить ситуацию. В процессе ее осмысления происходит переход из одной ситуации в другую, более близкую </w:t>
      </w:r>
      <w:proofErr w:type="gramStart"/>
      <w:r w:rsidR="009B7C0F">
        <w:t>для</w:t>
      </w:r>
      <w:proofErr w:type="gramEnd"/>
      <w:r w:rsidR="009B7C0F">
        <w:t xml:space="preserve"> решающего, но еще не решенную. Чтобы ее разрешить, необходимо проанализировать проблемную ситуацию, отделяя </w:t>
      </w:r>
      <w:proofErr w:type="gramStart"/>
      <w:r w:rsidR="009B7C0F">
        <w:t>известное</w:t>
      </w:r>
      <w:proofErr w:type="gramEnd"/>
      <w:r w:rsidR="009B7C0F">
        <w:t xml:space="preserve"> от неизвестного. В результате проблема приобретает статус задачи, в которой поставлен вопрос для поиска решения, а полученные данные – известные и неизвестные – статус вопроса, благодаря которому процесс мышления становится целенаправленным, выявляются все новые и новые, до того неизвестные условия и требования задачи. Эти новые факты могут явиться той подсказкой, которая поможет решить задачу. В зависимости от формулировки вопроса ситуации (задачи) определяется и направление поиска ее решения. </w:t>
      </w:r>
      <w:proofErr w:type="gramStart"/>
      <w:r w:rsidR="009B7C0F">
        <w:t>Вопросы, направленные на: 1) анализ ситуации (задачи) («В чем смысл…?», «Почему важно…?», «Объясните, почему…?», «Объясните, как…?» и т. д.); 2) анализ (заключение) («В чем слабые и сильные стороны (фактов, явлений)…?»); 3) выдвижение гипотез («Предположите развитие ситуации…», «Что будет, если…?», «Что случится, если…?»); 4) рассмотрение других точек зрения («Как, по вашему мнению, могут считать другие?»);</w:t>
      </w:r>
      <w:proofErr w:type="gramEnd"/>
      <w:r w:rsidR="009B7C0F">
        <w:t xml:space="preserve"> 5) активизацию ранее приобретенных знаний («Каким образом повлияет…?», «С чем это связано?», «Дайте характеристику </w:t>
      </w:r>
      <w:proofErr w:type="gramStart"/>
      <w:r w:rsidR="009B7C0F">
        <w:t xml:space="preserve">( </w:t>
      </w:r>
      <w:proofErr w:type="gramEnd"/>
      <w:r w:rsidR="009B7C0F">
        <w:t xml:space="preserve">охарактеризуйте)», «Приведите пример», «Как можно применить в жизни…?», «Каким образом можно использовать…?»); 6) аргументацию и </w:t>
      </w:r>
      <w:proofErr w:type="spellStart"/>
      <w:r w:rsidR="009B7C0F">
        <w:t>контраргументацию</w:t>
      </w:r>
      <w:proofErr w:type="spellEnd"/>
      <w:r w:rsidR="009B7C0F">
        <w:t xml:space="preserve"> («Какой аргумент можно привести «за» и «против»? </w:t>
      </w:r>
      <w:proofErr w:type="gramStart"/>
      <w:r w:rsidR="009B7C0F">
        <w:t>Обоснуйте свое мнение», «Выскажите аргументы «за» и «против» решения»); 7) сравнение – противопоставление («В чем разница между … и …?», «Какие могут быть похожие случаи?», «Сравните похожие результаты»); 8) поиск альтернативных решений («Какие еще могут быть решения?», «Какие могут быть похожие случаи?»); 9) оценку и ее обоснование («Установите соответствие…»).</w:t>
      </w:r>
      <w:proofErr w:type="gramEnd"/>
      <w:r w:rsidR="009B7C0F">
        <w:t xml:space="preserve"> Задача понимания учебной ситуации и направления поиска ее решения облегчается соответствующей постановкой вопроса. В зависимости о</w:t>
      </w:r>
      <w:r w:rsidR="00EE1D7E">
        <w:t>т того или иного вопроса и опре</w:t>
      </w:r>
      <w:r w:rsidR="009B7C0F">
        <w:t xml:space="preserve">деляется направление поиска ее решения. </w:t>
      </w:r>
    </w:p>
    <w:p w:rsidR="00EE1D7E" w:rsidRDefault="00EE1D7E" w:rsidP="00622450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22450" w:rsidRPr="00622450" w:rsidRDefault="00622450" w:rsidP="00622450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622450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 основе каждой педагогической ситуации лежит конфликт:</w:t>
      </w:r>
    </w:p>
    <w:p w:rsidR="00622450" w:rsidRPr="00622450" w:rsidRDefault="00622450" w:rsidP="0062245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622450">
        <w:rPr>
          <w:rFonts w:eastAsia="Times New Roman" w:cs="Times New Roman"/>
          <w:color w:val="000000"/>
          <w:szCs w:val="28"/>
          <w:lang w:eastAsia="ru-RU"/>
        </w:rPr>
        <w:t>– недовольство (отрицательное отношение к кому-нибудь или чему-нибудь);  – разногласие (отсутствие согласия из-за несходства во мнениях, взглядах);  – противодействие (действие, препятствующее другому действию);  – противостояние (сопротивление действию кого-нибудь, чего-нибудь);  – разрыв (нарушение связи, согласованности между чем-нибудь, кем-нибудь).</w:t>
      </w:r>
      <w:proofErr w:type="gramEnd"/>
    </w:p>
    <w:p w:rsidR="00622450" w:rsidRPr="00622450" w:rsidRDefault="00622450" w:rsidP="0062245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9B7C0F">
        <w:rPr>
          <w:rFonts w:eastAsia="Times New Roman" w:cs="Times New Roman"/>
          <w:color w:val="000000"/>
          <w:szCs w:val="28"/>
          <w:lang w:eastAsia="ru-RU"/>
        </w:rPr>
        <w:t>Работа педагога</w:t>
      </w:r>
      <w:r w:rsidRPr="00622450">
        <w:rPr>
          <w:rFonts w:eastAsia="Times New Roman" w:cs="Times New Roman"/>
          <w:color w:val="000000"/>
          <w:szCs w:val="28"/>
          <w:lang w:eastAsia="ru-RU"/>
        </w:rPr>
        <w:t xml:space="preserve"> над разрешением педагогических ситуаций складывается из нескольких взаимосвязанных действий:</w:t>
      </w:r>
    </w:p>
    <w:p w:rsidR="00622450" w:rsidRPr="00622450" w:rsidRDefault="00622450" w:rsidP="00622450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622450">
        <w:rPr>
          <w:rFonts w:eastAsia="Times New Roman" w:cs="Times New Roman"/>
          <w:color w:val="000000"/>
          <w:szCs w:val="28"/>
          <w:lang w:eastAsia="ru-RU"/>
        </w:rPr>
        <w:t>1. Обнаружение факта. 2. Описание (восстановление, конструирование) конкретной педагогической ситуации. 3. Определение характера ее содержания. 4. Анализ педагогической ситуации с целью определения сущности конфликта, лежащего в ее основе. 5. Формулирование педагогических задач, выявление наиболее значимых</w:t>
      </w:r>
      <w:r w:rsidRPr="009B7C0F">
        <w:rPr>
          <w:rFonts w:eastAsia="Times New Roman" w:cs="Times New Roman"/>
          <w:color w:val="000000"/>
          <w:szCs w:val="28"/>
          <w:lang w:eastAsia="ru-RU"/>
        </w:rPr>
        <w:t>.6. Решение ситуации.</w:t>
      </w:r>
    </w:p>
    <w:p w:rsidR="009B7C0F" w:rsidRP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  <w:r w:rsidRPr="009B7C0F">
        <w:rPr>
          <w:rFonts w:eastAsia="Times New Roman" w:cs="Times New Roman"/>
          <w:b/>
          <w:i/>
          <w:iCs/>
          <w:color w:val="666666"/>
          <w:szCs w:val="28"/>
          <w:lang w:eastAsia="ru-RU"/>
        </w:rPr>
        <w:t> </w:t>
      </w:r>
      <w:r w:rsidRPr="009B7C0F">
        <w:rPr>
          <w:rFonts w:eastAsia="Times New Roman" w:cs="Times New Roman"/>
          <w:b/>
          <w:iCs/>
          <w:color w:val="666666"/>
          <w:szCs w:val="28"/>
          <w:lang w:eastAsia="ru-RU"/>
        </w:rPr>
        <w:t>Поиск вариантов решения задачи:</w:t>
      </w:r>
    </w:p>
    <w:p w:rsidR="009B7C0F" w:rsidRP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  <w:r w:rsidRPr="009B7C0F">
        <w:rPr>
          <w:rFonts w:eastAsia="Times New Roman" w:cs="Times New Roman"/>
          <w:b/>
          <w:color w:val="666666"/>
          <w:szCs w:val="28"/>
          <w:lang w:eastAsia="ru-RU"/>
        </w:rPr>
        <w:t>- проектирование и обоснование решения задачи на теоретическом уровне путем привлечения знаний педагогики, психологии и др. наук;</w:t>
      </w:r>
    </w:p>
    <w:p w:rsidR="009B7C0F" w:rsidRP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  <w:r w:rsidRPr="009B7C0F">
        <w:rPr>
          <w:rFonts w:eastAsia="Times New Roman" w:cs="Times New Roman"/>
          <w:b/>
          <w:color w:val="666666"/>
          <w:szCs w:val="28"/>
          <w:lang w:eastAsia="ru-RU"/>
        </w:rPr>
        <w:t>- прогнозирование конкретных педагогических действий по порядку и по содержанию (во-1-х, сделаю то-то и потому-то; во-2-х и т.д.);</w:t>
      </w:r>
    </w:p>
    <w:p w:rsidR="009B7C0F" w:rsidRP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  <w:r w:rsidRPr="009B7C0F">
        <w:rPr>
          <w:rFonts w:eastAsia="Times New Roman" w:cs="Times New Roman"/>
          <w:b/>
          <w:color w:val="666666"/>
          <w:szCs w:val="28"/>
          <w:lang w:eastAsia="ru-RU"/>
        </w:rPr>
        <w:t>- формулировка альтернативных решений, их сравнение и оценка с точки зрения возможных последствий (если поступить так, то возможны такие-то ответные действия со стороны учеников);</w:t>
      </w:r>
    </w:p>
    <w:p w:rsidR="009B7C0F" w:rsidRP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  <w:r w:rsidRPr="009B7C0F">
        <w:rPr>
          <w:rFonts w:eastAsia="Times New Roman" w:cs="Times New Roman"/>
          <w:b/>
          <w:color w:val="666666"/>
          <w:szCs w:val="28"/>
          <w:lang w:eastAsia="ru-RU"/>
        </w:rPr>
        <w:t>- выбор и аргументация оптимального плана педагогической деятельности с точки зрения степени достижения результата.</w:t>
      </w:r>
    </w:p>
    <w:p w:rsid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</w:p>
    <w:p w:rsidR="00820A4B" w:rsidRPr="009B7C0F" w:rsidRDefault="009B7C0F" w:rsidP="009B7C0F">
      <w:pPr>
        <w:spacing w:before="75" w:after="75" w:line="270" w:lineRule="atLeast"/>
        <w:ind w:left="75" w:right="75"/>
        <w:rPr>
          <w:rFonts w:eastAsia="Times New Roman" w:cs="Times New Roman"/>
          <w:b/>
          <w:color w:val="666666"/>
          <w:szCs w:val="28"/>
          <w:lang w:eastAsia="ru-RU"/>
        </w:rPr>
      </w:pPr>
      <w:r w:rsidRPr="009B7C0F">
        <w:rPr>
          <w:rFonts w:eastAsia="Times New Roman" w:cs="Times New Roman"/>
          <w:b/>
          <w:color w:val="666666"/>
          <w:szCs w:val="28"/>
          <w:lang w:eastAsia="ru-RU"/>
        </w:rPr>
        <w:t> </w:t>
      </w:r>
      <w:r w:rsidR="00820A4B" w:rsidRPr="009B7C0F">
        <w:rPr>
          <w:rStyle w:val="c7"/>
          <w:rFonts w:cs="Times New Roman"/>
          <w:b/>
          <w:bCs/>
          <w:color w:val="000000"/>
          <w:szCs w:val="28"/>
          <w:u w:val="single"/>
        </w:rPr>
        <w:t>Ситуация 1.</w:t>
      </w:r>
      <w:r w:rsidR="00820A4B" w:rsidRPr="009B7C0F">
        <w:rPr>
          <w:rStyle w:val="c2"/>
          <w:rFonts w:cs="Times New Roman"/>
          <w:b/>
          <w:bCs/>
          <w:color w:val="000000"/>
          <w:szCs w:val="28"/>
        </w:rPr>
        <w:t> </w:t>
      </w:r>
    </w:p>
    <w:p w:rsidR="009B7C0F" w:rsidRDefault="00820A4B" w:rsidP="00820A4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9B7C0F">
        <w:rPr>
          <w:rStyle w:val="c3"/>
          <w:color w:val="000000"/>
          <w:sz w:val="28"/>
          <w:szCs w:val="28"/>
        </w:rPr>
        <w:t>Пятилетний Виталик, появляясь утром в детском саду, сразу начинает бегать. Трудно переключить его на спокойное занятие. А если, подчиняясь требованию воспитателя, он садится за настольную игру, то сразу же вспыхивает ссора, которая нередко заканчивается слезами. Так он стал вести себя недавно. Почему? В беседе с отцом выясняется, что семья переехала в новую квартиру и родители пока вынуждены возить сына в прежний детский сад. «Вероятно, ребенок в пути устает»,— делает предположение воспитатель. «Этого не может быть,— возражает отец.— Ведь он всю дорогу сидит»</w:t>
      </w:r>
      <w:r w:rsidRPr="009B7C0F">
        <w:rPr>
          <w:rStyle w:val="c2"/>
          <w:b/>
          <w:bCs/>
          <w:color w:val="000000"/>
          <w:sz w:val="28"/>
          <w:szCs w:val="28"/>
        </w:rPr>
        <w:t xml:space="preserve">? </w:t>
      </w:r>
    </w:p>
    <w:p w:rsidR="00820A4B" w:rsidRPr="009B7C0F" w:rsidRDefault="00820A4B" w:rsidP="00820A4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9B7C0F">
        <w:rPr>
          <w:rStyle w:val="c2"/>
          <w:b/>
          <w:bCs/>
          <w:color w:val="000000"/>
          <w:sz w:val="28"/>
          <w:szCs w:val="28"/>
        </w:rPr>
        <w:t xml:space="preserve">Действительно ли ребенок устал?   Чем объяснить такую особенность детского организма — быструю утомляемость от ограничения движений или однообразной деятельности?                                               </w:t>
      </w:r>
    </w:p>
    <w:p w:rsidR="00820A4B" w:rsidRPr="009B7C0F" w:rsidRDefault="00820A4B" w:rsidP="00820A4B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820A4B" w:rsidRPr="009B7C0F" w:rsidRDefault="00820A4B" w:rsidP="00820A4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7C0F">
        <w:rPr>
          <w:rStyle w:val="c2"/>
          <w:b/>
          <w:bCs/>
          <w:color w:val="000000"/>
          <w:sz w:val="28"/>
          <w:szCs w:val="28"/>
        </w:rPr>
        <w:t>   Решение. </w:t>
      </w:r>
      <w:r w:rsidRPr="009B7C0F">
        <w:rPr>
          <w:rStyle w:val="c3"/>
          <w:color w:val="000000"/>
          <w:sz w:val="28"/>
          <w:szCs w:val="28"/>
        </w:rPr>
        <w:t>Когда малыш долго находится в статичном положении (стоит, сидит и т. п.), нагрузка падает на одни и те же группы мышц и соответствующие центры нервной системы, при этом наступает быстрое утомление. Если деятельность ребенка разнообразна, то, следовательно, меняется и нагрузка; не работающие в данный момент мышцы и нервные центры как бы отдыхают, набираясь сил.</w:t>
      </w:r>
    </w:p>
    <w:p w:rsidR="00B574E5" w:rsidRPr="009B7C0F" w:rsidRDefault="00B574E5" w:rsidP="00B574E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9B7C0F">
        <w:rPr>
          <w:rFonts w:cs="Times New Roman"/>
          <w:color w:val="000000"/>
          <w:szCs w:val="28"/>
        </w:rPr>
        <w:t>• Эмоциональных срывов будет меньше, если вы дадите ребенку возможность действовать по собственному плану и разумению (с вашей поддержкой и присмотром), т. е. не будете подавлять его инициативу и самостоятельность.</w:t>
      </w:r>
    </w:p>
    <w:p w:rsidR="00820A4B" w:rsidRPr="009B7C0F" w:rsidRDefault="00820A4B" w:rsidP="00B574E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8"/>
        </w:rPr>
      </w:pPr>
    </w:p>
    <w:p w:rsidR="00B574E5" w:rsidRPr="009B7C0F" w:rsidRDefault="00B574E5" w:rsidP="00B574E5">
      <w:pPr>
        <w:autoSpaceDE w:val="0"/>
        <w:autoSpaceDN w:val="0"/>
        <w:adjustRightInd w:val="0"/>
        <w:spacing w:after="0"/>
        <w:rPr>
          <w:rFonts w:cs="Times New Roman"/>
          <w:b/>
          <w:bCs/>
          <w:color w:val="000000"/>
          <w:szCs w:val="28"/>
        </w:rPr>
      </w:pPr>
      <w:r w:rsidRPr="009B7C0F">
        <w:rPr>
          <w:rFonts w:cs="Times New Roman"/>
          <w:b/>
          <w:bCs/>
          <w:color w:val="000000"/>
          <w:szCs w:val="28"/>
        </w:rPr>
        <w:t>Как справиться с проблемой, если она уже есть</w:t>
      </w:r>
    </w:p>
    <w:p w:rsidR="00B574E5" w:rsidRPr="009B7C0F" w:rsidRDefault="00B574E5" w:rsidP="00B574E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9B7C0F">
        <w:rPr>
          <w:rFonts w:cs="Times New Roman"/>
          <w:color w:val="000000"/>
          <w:szCs w:val="28"/>
        </w:rPr>
        <w:t>Старайтесь не обращать внимания на истерики, только следите, чтобы проблема осталась в пределах безопасности. Помните, что цель такого поведения –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:rsidR="00B574E5" w:rsidRPr="009B7C0F" w:rsidRDefault="00B574E5" w:rsidP="00B574E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9B7C0F">
        <w:rPr>
          <w:rFonts w:cs="Times New Roman"/>
          <w:color w:val="000000"/>
          <w:szCs w:val="28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НЕ нормально, когда этот человек начинает мешать всем остальным. Когда ты почувствуешь, что успокоился, можешь вернуться к нам (к детям)».</w:t>
      </w:r>
    </w:p>
    <w:p w:rsidR="00B574E5" w:rsidRPr="009B7C0F" w:rsidRDefault="00B574E5" w:rsidP="00B574E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9B7C0F">
        <w:rPr>
          <w:rFonts w:cs="Times New Roman"/>
          <w:color w:val="000000"/>
          <w:szCs w:val="28"/>
        </w:rPr>
        <w:t>Попросите, чтобы вместе с вами за ребенком понаблюдали более опытные люди, – возможно, вы, сами того не ведая, делаете нечто такое, что провоцирует ребенка на истерики.</w:t>
      </w:r>
    </w:p>
    <w:p w:rsidR="00B574E5" w:rsidRPr="009B7C0F" w:rsidRDefault="00B574E5" w:rsidP="00B574E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9B7C0F">
        <w:rPr>
          <w:rFonts w:cs="Times New Roman"/>
          <w:color w:val="000000"/>
          <w:szCs w:val="28"/>
        </w:rPr>
        <w:t>Обсудите возможные причины такого поведения с другими членами семьи. Вместе подумайте над тем, как решить эту проблему.</w:t>
      </w:r>
      <w:r w:rsidR="00820A4B" w:rsidRPr="009B7C0F">
        <w:rPr>
          <w:rFonts w:cs="Times New Roman"/>
          <w:color w:val="000000"/>
          <w:szCs w:val="28"/>
        </w:rPr>
        <w:t xml:space="preserve">  </w:t>
      </w:r>
    </w:p>
    <w:p w:rsidR="00820A4B" w:rsidRPr="009B7C0F" w:rsidRDefault="00820A4B" w:rsidP="00B574E5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</w:p>
    <w:p w:rsidR="00113133" w:rsidRDefault="00113133" w:rsidP="00113133">
      <w:pPr>
        <w:spacing w:after="0"/>
        <w:ind w:firstLine="709"/>
        <w:jc w:val="center"/>
        <w:rPr>
          <w:b/>
          <w:sz w:val="32"/>
          <w:szCs w:val="32"/>
        </w:rPr>
      </w:pPr>
    </w:p>
    <w:p w:rsidR="009B7C0F" w:rsidRDefault="009B7C0F" w:rsidP="00113133">
      <w:pPr>
        <w:spacing w:after="0"/>
        <w:ind w:firstLine="709"/>
        <w:jc w:val="center"/>
        <w:rPr>
          <w:szCs w:val="28"/>
        </w:rPr>
      </w:pPr>
    </w:p>
    <w:p w:rsidR="00113133" w:rsidRDefault="00113133" w:rsidP="00113133">
      <w:pPr>
        <w:spacing w:after="0"/>
        <w:ind w:firstLine="709"/>
        <w:jc w:val="center"/>
        <w:rPr>
          <w:b/>
          <w:sz w:val="32"/>
          <w:szCs w:val="32"/>
        </w:rPr>
      </w:pPr>
    </w:p>
    <w:p w:rsidR="00113133" w:rsidRPr="00113133" w:rsidRDefault="00113133" w:rsidP="00113133">
      <w:pPr>
        <w:spacing w:after="0"/>
        <w:ind w:firstLine="709"/>
        <w:rPr>
          <w:b/>
          <w:szCs w:val="28"/>
        </w:rPr>
      </w:pPr>
    </w:p>
    <w:p w:rsidR="009B7C0F" w:rsidRDefault="009B7C0F" w:rsidP="00113133">
      <w:pPr>
        <w:spacing w:after="0"/>
        <w:ind w:firstLine="709"/>
        <w:jc w:val="center"/>
        <w:rPr>
          <w:szCs w:val="28"/>
        </w:rPr>
      </w:pPr>
    </w:p>
    <w:p w:rsidR="009B7C0F" w:rsidRPr="009B7C0F" w:rsidRDefault="009B7C0F" w:rsidP="00113133">
      <w:pPr>
        <w:spacing w:after="0"/>
        <w:ind w:firstLine="709"/>
        <w:jc w:val="center"/>
        <w:rPr>
          <w:szCs w:val="28"/>
        </w:rPr>
      </w:pPr>
    </w:p>
    <w:p w:rsidR="00113133" w:rsidRDefault="00113133" w:rsidP="00113133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13133" w:rsidRPr="00113133" w:rsidRDefault="00113133" w:rsidP="00113133">
      <w:pPr>
        <w:spacing w:after="0"/>
        <w:ind w:firstLine="709"/>
        <w:jc w:val="both"/>
        <w:rPr>
          <w:b/>
          <w:szCs w:val="28"/>
        </w:rPr>
      </w:pPr>
    </w:p>
    <w:sectPr w:rsidR="00113133" w:rsidRPr="001131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22E0"/>
    <w:multiLevelType w:val="multilevel"/>
    <w:tmpl w:val="2EE4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113133"/>
    <w:rsid w:val="00113133"/>
    <w:rsid w:val="00113526"/>
    <w:rsid w:val="002D53C5"/>
    <w:rsid w:val="003333C1"/>
    <w:rsid w:val="00444929"/>
    <w:rsid w:val="00545141"/>
    <w:rsid w:val="00622450"/>
    <w:rsid w:val="006C0B77"/>
    <w:rsid w:val="00797AC0"/>
    <w:rsid w:val="00820A4B"/>
    <w:rsid w:val="008242FF"/>
    <w:rsid w:val="00841A64"/>
    <w:rsid w:val="00870751"/>
    <w:rsid w:val="00922C48"/>
    <w:rsid w:val="009B7C0F"/>
    <w:rsid w:val="00B574E5"/>
    <w:rsid w:val="00B915B7"/>
    <w:rsid w:val="00BE48FF"/>
    <w:rsid w:val="00EA59DF"/>
    <w:rsid w:val="00ED3A66"/>
    <w:rsid w:val="00EE1D7E"/>
    <w:rsid w:val="00EE4070"/>
    <w:rsid w:val="00F12C76"/>
    <w:rsid w:val="00F17595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2245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0A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0A4B"/>
  </w:style>
  <w:style w:type="character" w:customStyle="1" w:styleId="c2">
    <w:name w:val="c2"/>
    <w:basedOn w:val="a0"/>
    <w:rsid w:val="00820A4B"/>
  </w:style>
  <w:style w:type="character" w:customStyle="1" w:styleId="c3">
    <w:name w:val="c3"/>
    <w:basedOn w:val="a0"/>
    <w:rsid w:val="00820A4B"/>
  </w:style>
  <w:style w:type="character" w:customStyle="1" w:styleId="10">
    <w:name w:val="Заголовок 1 Знак"/>
    <w:basedOn w:val="a0"/>
    <w:link w:val="1"/>
    <w:uiPriority w:val="9"/>
    <w:rsid w:val="00622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24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2540-4881-4A12-96C6-8EB78E41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2023-10-25T06:45:00Z</cp:lastPrinted>
  <dcterms:created xsi:type="dcterms:W3CDTF">2022-12-15T06:55:00Z</dcterms:created>
  <dcterms:modified xsi:type="dcterms:W3CDTF">2023-10-25T06:55:00Z</dcterms:modified>
</cp:coreProperties>
</file>