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Деловая игра для педагогов 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«Знатоки предметно-пространственной среды в ДОО»</w:t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b/>
          <w:b/>
          <w:bCs/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jc w:val="center"/>
        <w:rPr>
          <w:color w:val="000000"/>
          <w:sz w:val="28"/>
          <w:szCs w:val="28"/>
        </w:rPr>
      </w:pPr>
      <w:r>
        <w:rPr/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Цель: </w:t>
      </w:r>
      <w:r>
        <w:rPr>
          <w:color w:val="000000"/>
          <w:sz w:val="28"/>
          <w:szCs w:val="28"/>
        </w:rPr>
        <w:t>Повышение профессиональной компетентности педагогических работников дошкольного образования в освоении и реализации требований ФГОС к развивающей предметно-пространственной среде в ДОО.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Задачи: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Расширять представления педагогов ДОО о развивающей предметно-пространственной среде, особенностях её организации в соответствии с требованиями ФГОС ДО.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Развивать творческую активность педагогов в решении разнообразных задач и ситуаций, аналитические способности.</w:t>
      </w:r>
    </w:p>
    <w:p>
      <w:pPr>
        <w:pStyle w:val="NormalWeb"/>
        <w:numPr>
          <w:ilvl w:val="0"/>
          <w:numId w:val="1"/>
        </w:numPr>
        <w:shd w:val="clear" w:color="auto" w:fill="FFFFFF"/>
        <w:spacing w:beforeAutospacing="0" w:before="0" w:afterAutospacing="0" w:after="0"/>
        <w:ind w:left="0" w:hanging="36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Активизировать деятельность педагогов ДОО по проектированию развивающей предметно-пространственной среды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Категория участников:</w:t>
      </w:r>
      <w:r>
        <w:rPr>
          <w:color w:val="000000"/>
          <w:sz w:val="28"/>
          <w:szCs w:val="28"/>
        </w:rPr>
        <w:t> педагогические работники ДОО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Оборудование:</w:t>
      </w:r>
      <w:r>
        <w:rPr>
          <w:color w:val="000000"/>
          <w:sz w:val="28"/>
          <w:szCs w:val="28"/>
        </w:rPr>
        <w:t> мультимедийная установка, презентация с игровыми заданиями, таблицы для игры «Волшебники», листы бумаги для моделирования РППС в группах ДОО, фломастеры.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Выбираются члены жюри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Правила игры: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объясняет правила игры, которая включает в себя выполнение определённых игровых заданий. Все участники делятся на 2 команды и выполняют по ходу игры определённые задания. За быстроту реакции и правильность ответа команды получают баллы. Итоги игры подводятся подсчётом баллов.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Сценарий деловой игры: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приглашает педагогов ДОО принять участие в деловой игре. Все участники делятся на 2 команды и выбирают капитанов. Ведущий объясняет правила игры: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Командам предлагаются различные игровые задания, для выполнения которых от участников требуются внимание и выдержка: сначала внимательно слушай и только потом отвечай!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Право на ответ имеет тот, кто первый позвонит в колокольчик. При нарушении этого правила, ответы не принимаются и баллы не засчитываются.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За быстроту реакции и правильность ответа команды получают баллы. Итоги игры подводятся подсчётом баллов.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Организационный момент.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Цель: создание эмоционального настроя на мероприятие.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предлагаю Вам сначала разогреться и ответить на следующие предположения нестандартными способами: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вы думаете, что самым богатым ресурсом для обучения взрослых является опыт, похлопайте в ладоши.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вы полагаете, что для взрослых более важна практическая информация, чем теоретическая, потопайте ногами.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-Если вы уверенны, что у каждого человека свой индивидуальный стиль обучения, дотроньтесь до кончика носа.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вы считаете, что взрослые обучаются так же, как и дети, кивните головой.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вы думаете, что желание взрослых учиться зависит от их потребностей и интересов, помашите рукой.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Если вы предполагаете, что при обучении эмоции не столь важны, закройте глаза.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1.Игровое задание «Кто быстрее?» - по 1 баллу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Закончите следующее утверждение, дав быстрый и правильный ответ: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«В соответствии с ФГОС ДО предметная среда в детском саду называется…»</w:t>
      </w:r>
      <w:r>
        <w:rPr>
          <w:b/>
          <w:bCs/>
          <w:color w:val="000000"/>
          <w:sz w:val="28"/>
          <w:szCs w:val="28"/>
        </w:rPr>
        <w:t>(</w:t>
      </w:r>
      <w:r>
        <w:rPr>
          <w:i/>
          <w:iCs/>
          <w:color w:val="000000"/>
          <w:sz w:val="28"/>
          <w:szCs w:val="28"/>
        </w:rPr>
        <w:t>Развивающая предметно-пространственная среда);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Какой вид деятельности реализуется с помощью следующих предметов: кукла, коляска, машинка, солдатики, железная дорога?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(игровая деятельность);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</w:t>
      </w:r>
      <w:r>
        <w:rPr>
          <w:i/>
          <w:iCs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Какой вид деятельности реализуется с помощью следующих предметов: книги, коробка форм, лото, мозаика, вкладыши, календарь погоды? </w:t>
      </w:r>
      <w:r>
        <w:rPr>
          <w:i/>
          <w:iCs/>
          <w:color w:val="000000"/>
          <w:sz w:val="28"/>
          <w:szCs w:val="28"/>
        </w:rPr>
        <w:t>(познание);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О каком центре идет речь: удовлетворение потребностей в двигательной активности, организация самостоятельной двигательной активности, развитие представлений детей о разных видах спорта?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(«Центр физического развития»);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>
        <w:rPr>
          <w:i/>
          <w:iCs/>
          <w:color w:val="000000"/>
          <w:sz w:val="28"/>
          <w:szCs w:val="28"/>
        </w:rPr>
        <w:t>. </w:t>
      </w:r>
      <w:r>
        <w:rPr>
          <w:color w:val="000000"/>
          <w:sz w:val="28"/>
          <w:szCs w:val="28"/>
        </w:rPr>
        <w:t>О каком центре идет речь: воспитание эстетических чувств, формирование индивидуально-коллективного творчества, формирование интереса к произведениям искусства, формирование навыков изобразительной деятельности? </w:t>
      </w:r>
      <w:r>
        <w:rPr>
          <w:i/>
          <w:iCs/>
          <w:color w:val="000000"/>
          <w:sz w:val="28"/>
          <w:szCs w:val="28"/>
        </w:rPr>
        <w:t>(«Центр ИЗО»);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 К какому центру предметно-развивающей среды принадлежат следующие атрибуты: мел, песок, глина, камни, ракушки, перья, уголь, микроскоп, глобус, лабораторное оборудование, мерная посуда и т.д.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(«Центр экспериментирования»);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7. К какому центру предметно-развивающей среды принадлежат следующие атрибуты: конструкторы разного размера, кубики, крупный и мелкий деревянный строительный материал, схемы и чертежи построек, крупные и мелкие объемные формы и т.д.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  <w:lang w:val="en-US"/>
        </w:rPr>
      </w:pPr>
      <w:r>
        <w:rPr>
          <w:i/>
          <w:iCs/>
          <w:color w:val="000000"/>
          <w:sz w:val="28"/>
          <w:szCs w:val="28"/>
        </w:rPr>
        <w:t>( «Центр конструирования»);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8. Как называется предмет, который дети используют в игре вместо другого предмета, руководствуясь принципом «понарошку»?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(предмет-заместитель);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9. Как вы знаете, предметно-развивающую среду условно разделяют на микро- и макросреды. Микросреда – это внутреннее оформление помещений. Перечислите элементы, относящиеся к макросреде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(участок, спортивная площадка, центральная клумба, огород, школа, каток)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2.Игровое задание «Волшебники»</w:t>
      </w:r>
      <w:r>
        <w:rPr>
          <w:color w:val="000000"/>
          <w:sz w:val="28"/>
          <w:szCs w:val="28"/>
        </w:rPr>
        <w:t> - </w:t>
      </w:r>
      <w:r>
        <w:rPr>
          <w:b/>
          <w:bCs/>
          <w:color w:val="000000"/>
          <w:sz w:val="28"/>
          <w:szCs w:val="28"/>
        </w:rPr>
        <w:t>за каждое угаданное слово 2 балла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представленной таблице закодированы названия основных требований, предъявляемых ФГОС ДО к развивающей предметно-пространственной среде. Необходимо быстро и правильно расшифровать эти названия и озвучить их согласно данной последовательности цифр.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/>
        <w:drawing>
          <wp:inline distT="0" distB="0" distL="0" distR="0">
            <wp:extent cx="3305175" cy="2733675"/>
            <wp:effectExtent l="0" t="0" r="0" b="0"/>
            <wp:docPr id="1" name="Рисунок 1" descr="hello_html_329eda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hello_html_329eda83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rFonts w:cs="Arial" w:ascii="Arial" w:hAnsi="Arial"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 – насыщенность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 – доступность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 – вариативность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 – трансформируемость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 – безопасность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 – полифункциональность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3.Игровое задание «Конкурс капитанов» - 10 баллов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Ведущий приглашает капитанов выйти и выбрать листочек с заданием (можно совещаться с командой, но за это вычитается 5 баллов)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Как вы понимаете полифункциональность?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(Полифункциональность среды позволяет разнообразно использовать различные составляющие предметно-развивающей среды, открывает возможности каждому ребенку найти занятие по душе, попробовать свои силы в разных областях исследовательской деятельности, взаимодействовать с взрослыми и сверстниками, понимать и оценивать их чувства и поступки)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Как вы понимаете трансформируемость?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>(Трансформируемость помогает изменять среду по ситуации, выносить на первый план ту или иную функцию пространства в зависимости от возрастных и индивидуальных особенностей детей, задач основной общеобразовательной программы учреждения).</w:t>
      </w:r>
    </w:p>
    <w:p>
      <w:pPr>
        <w:pStyle w:val="NormalWeb"/>
        <w:shd w:val="clear" w:color="auto" w:fill="FFFFFF"/>
        <w:spacing w:beforeAutospacing="0" w:before="0" w:afterAutospacing="0" w:after="0"/>
        <w:rPr>
          <w:i/>
          <w:i/>
          <w:iCs/>
          <w:color w:val="000000"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3. </w:t>
      </w:r>
      <w:r>
        <w:rPr>
          <w:color w:val="000000"/>
          <w:sz w:val="28"/>
          <w:szCs w:val="28"/>
        </w:rPr>
        <w:t>Как  определяется  среда, которая обеспечивает реализацию различных образовательных программ?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      </w:t>
      </w:r>
      <w:r>
        <w:rPr>
          <w:i/>
          <w:color w:val="000000"/>
          <w:sz w:val="28"/>
          <w:szCs w:val="28"/>
        </w:rPr>
        <w:t>Предметно-развивающая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•        </w:t>
      </w:r>
      <w:r>
        <w:rPr>
          <w:i/>
          <w:color w:val="000000"/>
          <w:sz w:val="28"/>
          <w:szCs w:val="28"/>
        </w:rPr>
        <w:t>Предметно- пространственная;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•        </w:t>
      </w:r>
      <w:r>
        <w:rPr>
          <w:i/>
          <w:color w:val="000000"/>
          <w:sz w:val="28"/>
          <w:szCs w:val="28"/>
        </w:rPr>
        <w:t>Развивающая   предметно- пространственная.</w:t>
      </w:r>
    </w:p>
    <w:p>
      <w:pPr>
        <w:pStyle w:val="NormalWeb"/>
        <w:shd w:val="clear" w:color="auto" w:fill="FFFFFF"/>
        <w:spacing w:before="28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</w:t>
      </w:r>
      <w:r>
        <w:rPr/>
        <w:t xml:space="preserve"> </w:t>
      </w:r>
      <w:r>
        <w:rPr>
          <w:color w:val="000000"/>
          <w:sz w:val="28"/>
          <w:szCs w:val="28"/>
        </w:rPr>
        <w:t>Результатом реализации каких требований ФГОС ДО должно быть создание образовательной среды?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•        </w:t>
      </w:r>
      <w:bookmarkStart w:id="0" w:name="_GoBack"/>
      <w:r>
        <w:rPr>
          <w:i/>
          <w:color w:val="000000"/>
          <w:sz w:val="28"/>
          <w:szCs w:val="28"/>
        </w:rPr>
        <w:t>требования к результатам освоения ООП ДО;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•        </w:t>
      </w:r>
      <w:r>
        <w:rPr>
          <w:i/>
          <w:color w:val="000000"/>
          <w:sz w:val="28"/>
          <w:szCs w:val="28"/>
        </w:rPr>
        <w:t>требования к структуре ООП ДО</w:t>
      </w:r>
    </w:p>
    <w:p>
      <w:pPr>
        <w:pStyle w:val="NormalWeb"/>
        <w:shd w:val="clear" w:color="auto" w:fill="FFFFFF"/>
        <w:spacing w:before="280" w:after="0"/>
        <w:rPr>
          <w:i/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•        </w:t>
      </w:r>
      <w:bookmarkStart w:id="1" w:name="_GoBack"/>
      <w:r>
        <w:rPr>
          <w:i/>
          <w:color w:val="000000"/>
          <w:sz w:val="28"/>
          <w:szCs w:val="28"/>
        </w:rPr>
        <w:t>требования к условиям реализации ООП ДО.</w:t>
      </w:r>
      <w:bookmarkEnd w:id="1"/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4.Игровое задание «Заполни пропуски»</w:t>
      </w:r>
      <w:r>
        <w:rPr>
          <w:color w:val="000000"/>
          <w:sz w:val="28"/>
          <w:szCs w:val="28"/>
        </w:rPr>
        <w:t> команды по очереди отвечают на вопросы об особенностях развивающей предметно-пространственной среде в ДОО - </w:t>
      </w:r>
      <w:r>
        <w:rPr>
          <w:b/>
          <w:bCs/>
          <w:color w:val="000000"/>
          <w:sz w:val="28"/>
          <w:szCs w:val="28"/>
        </w:rPr>
        <w:t>по 1 баллу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 Среда должна быть …………………….. каждому: и взрослому, и ребёнку.</w:t>
      </w:r>
      <w:r>
        <w:rPr>
          <w:b/>
          <w:bCs/>
          <w:i/>
          <w:iCs/>
          <w:color w:val="000000"/>
          <w:sz w:val="28"/>
          <w:szCs w:val="28"/>
        </w:rPr>
        <w:t>(интересна)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 Среда должна обеспечивать богатый выбор для……………работы с детьми.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(коллективной и индивидуальной работы)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 Для детей младшего дошкольного возраста необходимо достаточно большое пространство в группе для удовлетворения потребности в ……………..</w:t>
      </w:r>
      <w:r>
        <w:rPr>
          <w:b/>
          <w:bCs/>
          <w:color w:val="000000"/>
          <w:sz w:val="28"/>
          <w:szCs w:val="28"/>
        </w:rPr>
        <w:t>(</w:t>
      </w:r>
      <w:r>
        <w:rPr>
          <w:b/>
          <w:bCs/>
          <w:i/>
          <w:iCs/>
          <w:color w:val="000000"/>
          <w:sz w:val="28"/>
          <w:szCs w:val="28"/>
        </w:rPr>
        <w:t>двигательной активности</w:t>
      </w:r>
      <w:r>
        <w:rPr>
          <w:b/>
          <w:bCs/>
          <w:color w:val="000000"/>
          <w:sz w:val="28"/>
          <w:szCs w:val="28"/>
        </w:rPr>
        <w:t>)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4. Правильно организованная развивающая среда позволяет каждому ребенку младшего дошкольного возраста найти занятие по душе, поверить в свои силы и способности, научиться взаимодействовать …………., понимать и оценивать их чувства и поступки, а ведь именно это и лежит в основе развивающего обучения.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>(с педагогами и со сверстниками)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 xml:space="preserve">5.Игровое задание «Распредели центры по зонам» - </w:t>
      </w:r>
      <w:r>
        <w:rPr/>
        <w:t xml:space="preserve"> </w:t>
      </w:r>
      <w:r>
        <w:rPr>
          <w:b/>
          <w:bCs/>
          <w:iCs/>
          <w:color w:val="000000"/>
          <w:sz w:val="28"/>
          <w:szCs w:val="28"/>
        </w:rPr>
        <w:t>по 1 баллу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Спокойная зона:</w:t>
      </w:r>
      <w:r>
        <w:rPr>
          <w:bCs/>
          <w:iCs/>
          <w:color w:val="000000"/>
          <w:sz w:val="28"/>
          <w:szCs w:val="28"/>
        </w:rPr>
        <w:t xml:space="preserve"> центр познания, уголок уединения, цент книги, центр природы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Зона средней активности:</w:t>
      </w:r>
      <w:r>
        <w:rPr>
          <w:bCs/>
          <w:iCs/>
          <w:color w:val="000000"/>
          <w:sz w:val="28"/>
          <w:szCs w:val="28"/>
        </w:rPr>
        <w:t xml:space="preserve"> центр конструирования, центр социально-эмоционального развития, лаборатория, центр творчества</w:t>
      </w:r>
    </w:p>
    <w:p>
      <w:pPr>
        <w:pStyle w:val="NormalWeb"/>
        <w:shd w:val="clear" w:color="auto" w:fill="FFFFFF"/>
        <w:spacing w:beforeAutospacing="0" w:before="0" w:afterAutospacing="0" w:after="0"/>
        <w:rPr>
          <w:bCs/>
          <w:iCs/>
          <w:color w:val="000000"/>
          <w:sz w:val="28"/>
          <w:szCs w:val="28"/>
        </w:rPr>
      </w:pPr>
      <w:r>
        <w:rPr>
          <w:b/>
          <w:bCs/>
          <w:iCs/>
          <w:color w:val="000000"/>
          <w:sz w:val="28"/>
          <w:szCs w:val="28"/>
        </w:rPr>
        <w:t>Зона повышенной активности:</w:t>
      </w:r>
      <w:r>
        <w:rPr>
          <w:bCs/>
          <w:iCs/>
          <w:color w:val="000000"/>
          <w:sz w:val="28"/>
          <w:szCs w:val="28"/>
        </w:rPr>
        <w:t xml:space="preserve"> центр двигательной активности, центр музыки, центр театра, центр игры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6.Игровое задание «Модераторы РППС в ДОО» - 15 баллов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Командам предлагается смоделировать развивающую предметно-пространственную среду в группах ДОО по центрам активности.  Оценивается разнообразие названий и количества развивающих центров, оригинальность подходов и идей.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Подведение итогов.</w:t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итогу деловой игры побеждает та команда, которая набрала больше баллов. Победители и участники обмениваются улыбками, объятиями и рукопожатиями.</w:t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b/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 1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numPr>
          <w:ilvl w:val="0"/>
          <w:numId w:val="2"/>
        </w:numPr>
        <w:shd w:val="clear" w:color="auto" w:fill="FFFFFF"/>
        <w:spacing w:lineRule="atLeast" w:line="294" w:beforeAutospacing="0" w:before="0" w:afterAutospacing="0" w:after="0"/>
        <w:ind w:left="0" w:hanging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Среда должна быть …………………….. каждому: и взрослому, и ребёнку</w:t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ind w:left="360" w:hanging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lineRule="atLeast" w:line="294" w:beforeAutospacing="0" w:before="0" w:afterAutospacing="0" w:after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2. Среда должна обеспечивать богатый выбор для……………работы с детьми.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3. Для детей младшего дошкольного возраста необходимо достаточно большое пространство в группе для удовлетворения потребности в ……………..</w:t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jc w:val="both"/>
        <w:rPr>
          <w:rFonts w:ascii="Arial" w:hAnsi="Arial" w:cs="Arial"/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4. Правильно организованная развивающая среда позволяет каждому ребенку младшего дошкольного возраста найти занятие по душе, поверить в свои силы и способности, научиться взаимодействовать …………., понимать и оценивать их чувства и поступки, а ведь именно это и лежит в основе развивающего обучения.</w:t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jc w:val="both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765" w:hang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Как вы понимаете полифункциональность</w:t>
      </w:r>
      <w:r>
        <w:rPr>
          <w:rFonts w:eastAsia="Calibri" w:cs="" w:ascii="Calibri" w:hAnsi="Calibri" w:asciiTheme="minorHAnsi" w:cstheme="minorBidi" w:eastAsiaTheme="minorHAnsi" w:hAnsiTheme="minorHAns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40"/>
          <w:szCs w:val="40"/>
        </w:rPr>
        <w:t>РППС ?</w:t>
      </w:r>
    </w:p>
    <w:p>
      <w:pPr>
        <w:pStyle w:val="NormalWeb"/>
        <w:shd w:val="clear" w:color="auto" w:fill="FFFFFF"/>
        <w:spacing w:beforeAutospacing="0" w:before="0" w:afterAutospacing="0" w:after="0"/>
        <w:ind w:left="765" w:hang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ind w:left="765" w:hanging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color w:val="000000"/>
          <w:sz w:val="40"/>
          <w:szCs w:val="40"/>
        </w:rPr>
      </w:pPr>
      <w:r>
        <w:rPr>
          <w:color w:val="000000"/>
          <w:sz w:val="40"/>
          <w:szCs w:val="40"/>
        </w:rPr>
        <w:t>Как вы понимаете трансформируемость</w:t>
      </w:r>
      <w:r>
        <w:rPr>
          <w:rFonts w:eastAsia="Calibri" w:cs="" w:ascii="Calibri" w:hAnsi="Calibri" w:asciiTheme="minorHAnsi" w:cstheme="minorBidi" w:eastAsiaTheme="minorHAnsi" w:hAnsiTheme="minorHAnsi"/>
          <w:color w:val="000000"/>
          <w:sz w:val="28"/>
          <w:szCs w:val="28"/>
          <w:lang w:eastAsia="en-US"/>
        </w:rPr>
        <w:t xml:space="preserve"> </w:t>
      </w:r>
      <w:r>
        <w:rPr>
          <w:color w:val="000000"/>
          <w:sz w:val="40"/>
          <w:szCs w:val="40"/>
        </w:rPr>
        <w:t>РППС?</w:t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Web"/>
        <w:shd w:val="clear" w:color="auto" w:fill="FFFFFF"/>
        <w:spacing w:beforeAutospacing="0" w:before="0" w:afterAutospacing="0" w:after="0"/>
        <w:rPr>
          <w:rFonts w:ascii="Arial" w:hAnsi="Arial" w:cs="Arial"/>
          <w:color w:val="000000"/>
          <w:sz w:val="40"/>
          <w:szCs w:val="40"/>
        </w:rPr>
      </w:pPr>
      <w:r>
        <w:rPr>
          <w:rFonts w:cs="Arial" w:ascii="Arial" w:hAnsi="Arial"/>
          <w:color w:val="000000"/>
          <w:sz w:val="40"/>
          <w:szCs w:val="40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200"/>
        <w:rPr>
          <w:sz w:val="28"/>
          <w:szCs w:val="28"/>
        </w:rPr>
      </w:pPr>
      <w:r>
        <w:rPr/>
      </w:r>
    </w:p>
    <w:sectPr>
      <w:type w:val="nextPage"/>
      <w:pgSz w:w="11906" w:h="16838"/>
      <w:pgMar w:left="1701" w:right="850" w:gutter="0" w:header="0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link w:val="BalloonText"/>
    <w:uiPriority w:val="99"/>
    <w:semiHidden/>
    <w:qFormat/>
    <w:rsid w:val="00dd0da2"/>
    <w:rPr>
      <w:rFonts w:ascii="Tahoma" w:hAnsi="Tahoma" w:cs="Tahoma"/>
      <w:sz w:val="16"/>
      <w:szCs w:val="16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ucida Sans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NormalWeb">
    <w:name w:val="Normal (Web)"/>
    <w:basedOn w:val="Normal"/>
    <w:uiPriority w:val="99"/>
    <w:semiHidden/>
    <w:unhideWhenUsed/>
    <w:qFormat/>
    <w:rsid w:val="00dd0da2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Style14"/>
    <w:uiPriority w:val="99"/>
    <w:semiHidden/>
    <w:unhideWhenUsed/>
    <w:qFormat/>
    <w:rsid w:val="00dd0da2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Application>LibreOffice/7.4.2.3$Windows_X86_64 LibreOffice_project/382eef1f22670f7f4118c8c2dd222ec7ad009daf</Application>
  <AppVersion>15.0000</AppVersion>
  <Pages>7</Pages>
  <Words>1044</Words>
  <Characters>7324</Characters>
  <CharactersWithSpaces>8333</CharactersWithSpaces>
  <Paragraphs>88</Paragraphs>
  <Company>Home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2019-03-11T17:45:00Z</dcterms:created>
  <dc:creator>User</dc:creator>
  <dc:description/>
  <dc:language>ru-RU</dc:language>
  <cp:lastModifiedBy/>
  <dcterms:modified xsi:type="dcterms:W3CDTF">2024-04-22T09:24:42Z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