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20CC5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720CC5" w:rsidRPr="00720CC5" w:rsidRDefault="00720CC5" w:rsidP="00720CC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20CC5">
        <w:rPr>
          <w:rFonts w:ascii="Times New Roman" w:hAnsi="Times New Roman" w:cs="Times New Roman"/>
          <w:sz w:val="40"/>
          <w:szCs w:val="40"/>
        </w:rPr>
        <w:t>"Развитие исследовательских способностей детей дошкольного возраста в игре на природе"</w:t>
      </w: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lastRenderedPageBreak/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Важнейшая   составная   часть      общего   психического   развития     ребенка дошкольного возраста - развитие внимания, памяти, мыслительной исследовательской деятельности.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 w:rsidRPr="00720CC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20CC5">
        <w:rPr>
          <w:rFonts w:ascii="Times New Roman" w:hAnsi="Times New Roman" w:cs="Times New Roman"/>
          <w:sz w:val="28"/>
          <w:szCs w:val="28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Бабочки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</w:t>
      </w:r>
      <w:r>
        <w:rPr>
          <w:rFonts w:ascii="Times New Roman" w:hAnsi="Times New Roman" w:cs="Times New Roman"/>
          <w:sz w:val="28"/>
          <w:szCs w:val="28"/>
        </w:rPr>
        <w:t>очек. Ни одной. И улетел. Но од</w:t>
      </w:r>
      <w:r w:rsidRPr="00720CC5">
        <w:rPr>
          <w:rFonts w:ascii="Times New Roman" w:hAnsi="Times New Roman" w:cs="Times New Roman"/>
          <w:sz w:val="28"/>
          <w:szCs w:val="28"/>
        </w:rPr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lastRenderedPageBreak/>
        <w:t xml:space="preserve">Героями таких рассказов могут стать все, </w:t>
      </w:r>
      <w:r>
        <w:rPr>
          <w:rFonts w:ascii="Times New Roman" w:hAnsi="Times New Roman" w:cs="Times New Roman"/>
          <w:sz w:val="28"/>
          <w:szCs w:val="28"/>
        </w:rPr>
        <w:t>кто встречается по дороге: и со</w:t>
      </w:r>
      <w:r w:rsidRPr="00720CC5">
        <w:rPr>
          <w:rFonts w:ascii="Times New Roman" w:hAnsi="Times New Roman" w:cs="Times New Roman"/>
          <w:sz w:val="28"/>
          <w:szCs w:val="28"/>
        </w:rPr>
        <w:t>бачка, и цветочек, и жучок и многое другое. Главное, проявляя фантазию, уметь это использовать для обучения и развития своего малыша.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gramStart"/>
      <w:r w:rsidRPr="00720CC5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720CC5">
        <w:rPr>
          <w:rFonts w:ascii="Times New Roman" w:hAnsi="Times New Roman" w:cs="Times New Roman"/>
          <w:sz w:val="28"/>
          <w:szCs w:val="28"/>
        </w:rPr>
        <w:t xml:space="preserve"> дошкольного возраста предлагаются следующие игры.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«Подбери листику пару». Ребенку предлагается листик с любого дерева и ему необходимо найти такой же.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«Это что такое?». Эта игра учит ребенка классифицировать и обобщать предметы (трава, деревья, цветы, птицы, животные и т.д.)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«На что похоже облако». Вместе с ребенком смотреть на облако и представлять себе, на что оно может быт похоже.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«Выложи из палочек». 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 xml:space="preserve">«Кто правильно пойдет, тот игрушку найдет». 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</w:t>
      </w:r>
      <w:proofErr w:type="gramStart"/>
      <w:r w:rsidRPr="00720CC5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720CC5">
        <w:rPr>
          <w:rFonts w:ascii="Times New Roman" w:hAnsi="Times New Roman" w:cs="Times New Roman"/>
          <w:sz w:val="28"/>
          <w:szCs w:val="28"/>
        </w:rPr>
        <w:t xml:space="preserve">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«Рисование палочками на песке, снегу, земле, глине».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 xml:space="preserve">Вариантов этой игры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 w:rsidRPr="00720C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20CC5">
        <w:rPr>
          <w:rFonts w:ascii="Times New Roman" w:hAnsi="Times New Roman" w:cs="Times New Roman"/>
          <w:sz w:val="28"/>
          <w:szCs w:val="28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  так как позволяют развивать монологическую речь и умение обосновывать свой выбор.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lastRenderedPageBreak/>
        <w:t>«Четвертый лишний в природе».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«Цепочка слов». Взрослый называет слово</w:t>
      </w:r>
      <w:r>
        <w:rPr>
          <w:rFonts w:ascii="Times New Roman" w:hAnsi="Times New Roman" w:cs="Times New Roman"/>
          <w:sz w:val="28"/>
          <w:szCs w:val="28"/>
        </w:rPr>
        <w:t>, например, дерево. Ребенку нуж</w:t>
      </w:r>
      <w:r w:rsidRPr="00720CC5">
        <w:rPr>
          <w:rFonts w:ascii="Times New Roman" w:hAnsi="Times New Roman" w:cs="Times New Roman"/>
          <w:sz w:val="28"/>
          <w:szCs w:val="28"/>
        </w:rPr>
        <w:t>но назвать слово, которое начинается на б</w:t>
      </w:r>
      <w:r>
        <w:rPr>
          <w:rFonts w:ascii="Times New Roman" w:hAnsi="Times New Roman" w:cs="Times New Roman"/>
          <w:sz w:val="28"/>
          <w:szCs w:val="28"/>
        </w:rPr>
        <w:t>укву, которым закончилось преды</w:t>
      </w:r>
      <w:r w:rsidRPr="00720CC5">
        <w:rPr>
          <w:rFonts w:ascii="Times New Roman" w:hAnsi="Times New Roman" w:cs="Times New Roman"/>
          <w:sz w:val="28"/>
          <w:szCs w:val="28"/>
        </w:rPr>
        <w:t>дущее слово, например, облако. И так до конца, пока не закончатся слова на нужную букву.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«Хорошо – плохо» в природных явлениях». Ребенку предлагается один предмет или явление природы, и он должен сказать, что в нем хорошего, а что плохого. Например, дождь. Это хорошо, по</w:t>
      </w:r>
      <w:r>
        <w:rPr>
          <w:rFonts w:ascii="Times New Roman" w:hAnsi="Times New Roman" w:cs="Times New Roman"/>
          <w:sz w:val="28"/>
          <w:szCs w:val="28"/>
        </w:rPr>
        <w:t>тому что, когда он идет, полива</w:t>
      </w:r>
      <w:bookmarkStart w:id="0" w:name="_GoBack"/>
      <w:bookmarkEnd w:id="0"/>
      <w:r w:rsidRPr="00720CC5">
        <w:rPr>
          <w:rFonts w:ascii="Times New Roman" w:hAnsi="Times New Roman" w:cs="Times New Roman"/>
          <w:sz w:val="28"/>
          <w:szCs w:val="28"/>
        </w:rPr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 xml:space="preserve">«Преврати себя в...» (Цветок, дерево, птичку, </w:t>
      </w:r>
      <w:proofErr w:type="spellStart"/>
      <w:r w:rsidRPr="00720CC5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720CC5">
        <w:rPr>
          <w:rFonts w:ascii="Times New Roman" w:hAnsi="Times New Roman" w:cs="Times New Roman"/>
          <w:sz w:val="28"/>
          <w:szCs w:val="28"/>
        </w:rPr>
        <w:t>.) О чем он мечтает? Что видит ночью? О чем шепчут листья?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«Куда плывут облака». Придумать краткую историю и загадки про облака.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«Что бывает...» (Зеленым, желтым и т.д.) Развивается внимание, умение сосредотачиваться на определенной задаче.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20CC5">
        <w:rPr>
          <w:rFonts w:ascii="Times New Roman" w:hAnsi="Times New Roman" w:cs="Times New Roman"/>
          <w:sz w:val="28"/>
          <w:szCs w:val="28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 поисках способов действия. Лучше побуждать детей к исследовательской 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</w:p>
    <w:p w:rsidR="00720CC5" w:rsidRPr="00720CC5" w:rsidRDefault="00720CC5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0CC5">
        <w:rPr>
          <w:rFonts w:ascii="Times New Roman" w:hAnsi="Times New Roman" w:cs="Times New Roman"/>
          <w:sz w:val="28"/>
          <w:szCs w:val="28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детстве.</w:t>
      </w:r>
      <w:proofErr w:type="gramEnd"/>
    </w:p>
    <w:p w:rsidR="004C3E24" w:rsidRPr="00720CC5" w:rsidRDefault="004C3E24" w:rsidP="00720CC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C3E24" w:rsidRPr="00720CC5" w:rsidSect="00720CC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C5"/>
    <w:rsid w:val="004C3E24"/>
    <w:rsid w:val="007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2020-02-13T17:25:00Z</dcterms:created>
  <dcterms:modified xsi:type="dcterms:W3CDTF">2020-02-13T17:30:00Z</dcterms:modified>
</cp:coreProperties>
</file>