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33" w:rsidRPr="000E4933" w:rsidRDefault="00955959" w:rsidP="000E49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0E493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Консультация для родителей </w:t>
      </w:r>
    </w:p>
    <w:p w:rsidR="00955959" w:rsidRDefault="00955959" w:rsidP="00823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E49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823B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Быть здоровым – ЗДОРОВО!»</w:t>
      </w:r>
    </w:p>
    <w:p w:rsidR="00823B99" w:rsidRPr="000E4933" w:rsidRDefault="00823B99" w:rsidP="00823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55959" w:rsidRPr="000E4933" w:rsidRDefault="00955959" w:rsidP="000E4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жизнь выдвигает повышенные требования к здоровью детей, которое является данной от природы и абсолютной ценностью трех уровней - биологического, социального и психологического.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Здоровье, и это неоспоримо, основа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20% - от внешних условий (среда, т. е. в итоге от экологии, 10% - от деятельности системы здравоохранения. А что же остальные 50%? Они зависят от самого человека, от того образа который он ведет. Приведенное процентное соотношение показывает значимость формирования ценностного ношения к здоровью, а также пропаганды здорового образа жизни детей дошкольного возраста и их родителей. </w:t>
      </w:r>
    </w:p>
    <w:p w:rsidR="00955959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40"/>
      </w:tblGrid>
      <w:tr w:rsidR="000E4933" w:rsidTr="000E4933">
        <w:trPr>
          <w:trHeight w:val="675"/>
        </w:trPr>
        <w:tc>
          <w:tcPr>
            <w:tcW w:w="5245" w:type="dxa"/>
          </w:tcPr>
          <w:p w:rsidR="000E4933" w:rsidRDefault="000E4933" w:rsidP="000E49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8865" cy="1114425"/>
                  <wp:effectExtent l="19050" t="0" r="0" b="0"/>
                  <wp:docPr id="4" name="Рисунок 4" descr="C:\Users\Наталья\Downloads\240_F_85560853_RbICbDqLjDIHVCHm4af88d3ma7d3zWV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ownloads\240_F_85560853_RbICbDqLjDIHVCHm4af88d3ma7d3zWV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813" cy="1113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933" w:rsidRDefault="000E4933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94" w:tblpY="-1469"/>
        <w:tblW w:w="0" w:type="auto"/>
        <w:tblLook w:val="0000" w:firstRow="0" w:lastRow="0" w:firstColumn="0" w:lastColumn="0" w:noHBand="0" w:noVBand="0"/>
      </w:tblPr>
      <w:tblGrid>
        <w:gridCol w:w="5060"/>
      </w:tblGrid>
      <w:tr w:rsidR="000E4933" w:rsidTr="000E4933">
        <w:trPr>
          <w:trHeight w:val="780"/>
        </w:trPr>
        <w:tc>
          <w:tcPr>
            <w:tcW w:w="3600" w:type="dxa"/>
          </w:tcPr>
          <w:p w:rsidR="000E4933" w:rsidRDefault="000E4933" w:rsidP="000E4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56966" cy="1733550"/>
                  <wp:effectExtent l="19050" t="0" r="0" b="0"/>
                  <wp:docPr id="5" name="Рисунок 5" descr="C:\Users\Наталья\Downloads\depositphotos_7587945-Sport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ья\Downloads\depositphotos_7587945-Sport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73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933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Здоровье ребенка во многом определяется отношением родителей к его физическому воспитанию. При этом отцы рассматривают физическое развитие в качестве цели воспитания чаще, чем матери, и физическому воспитанию мальчиков оба родителя придают большее значение, чем воспитанию девочек. Родителями мальчиков в возрасте 6-7 лет значимость их физической готовности ставится на первое или второе место, в то время как родители девочек этого возраста физвоспитание ставят на седьмое-восьмое место. </w:t>
      </w:r>
    </w:p>
    <w:p w:rsidR="000E4933" w:rsidRDefault="000E4933" w:rsidP="000E4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955959" w:rsidRPr="000E4933">
        <w:rPr>
          <w:rFonts w:ascii="Times New Roman" w:eastAsia="Times New Roman" w:hAnsi="Times New Roman" w:cs="Times New Roman"/>
          <w:sz w:val="28"/>
          <w:szCs w:val="28"/>
        </w:rPr>
        <w:t xml:space="preserve"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разными - туристические походы пешком и на лыжах, игры, участие в коллективных соревнованиях.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5305" cy="1771650"/>
            <wp:effectExtent l="19050" t="0" r="8845" b="0"/>
            <wp:docPr id="3" name="Рисунок 6" descr="C:\Users\Наталья\Downloads\stock-vector-i-play-sports-in-families-21098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ownloads\stock-vector-i-play-sports-in-families-210989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1" cy="177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Нередко у ребенка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 </w:t>
      </w:r>
    </w:p>
    <w:tbl>
      <w:tblPr>
        <w:tblpPr w:leftFromText="180" w:rightFromText="180" w:vertAnchor="text" w:tblpX="-401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6"/>
      </w:tblGrid>
      <w:tr w:rsidR="000E4933" w:rsidTr="000E4933">
        <w:trPr>
          <w:trHeight w:val="240"/>
        </w:trPr>
        <w:tc>
          <w:tcPr>
            <w:tcW w:w="3840" w:type="dxa"/>
          </w:tcPr>
          <w:p w:rsidR="000E4933" w:rsidRDefault="000E4933" w:rsidP="000E4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62400" cy="2867025"/>
                  <wp:effectExtent l="19050" t="0" r="0" b="0"/>
                  <wp:docPr id="7" name="Рисунок 7" descr="C:\Users\Наталья\Downloads\children-playing-toys-clip-art-clip-art-children-playing-1300_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ownloads\children-playing-toys-clip-art-clip-art-children-playing-1300_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важны ежедневная двигательная активность и активный отдых, поэтому родители должны знать подвижные игры, их содержание и правила. Помочь родителям в этом - задача педагога.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>В теплый период года необходимо повышать двигательную активность дошкольников на природе. Это ходьба между деревьями, по бревну или доске («мостик через речку»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перешагивание через корни, бревно; </w:t>
      </w:r>
      <w:proofErr w:type="spellStart"/>
      <w:r w:rsidRPr="000E4933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через бревно; </w:t>
      </w:r>
      <w:proofErr w:type="spellStart"/>
      <w:r w:rsidRPr="000E4933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под сучья; прыжки с возвышения (пень, бревно) ; подъем в гору и спуск с горы; перепрыгивание препятствий с места и с разбега. С целью повышения выносливости детей рекомендуется проводить бег в медленном темпе: с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дошкольниками 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стар-шей</w:t>
      </w:r>
      <w:proofErr w:type="gram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группы - до 1, 5 минут, в подготовительной к школе группе - до 2 минут. Используется и бег с высоким подниманием бедра, на прямых ногах (не сгибая их в коленях, приставным шагом боком и др. Все перечисленные виды движений можно проводить в игровой форме, что улучшает качество их выполнения, повышает интерес детей и поддерживает их положительные эмоции.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 </w:t>
      </w:r>
    </w:p>
    <w:tbl>
      <w:tblPr>
        <w:tblW w:w="0" w:type="auto"/>
        <w:tblInd w:w="4347" w:type="dxa"/>
        <w:tblLook w:val="0000" w:firstRow="0" w:lastRow="0" w:firstColumn="0" w:lastColumn="0" w:noHBand="0" w:noVBand="0"/>
      </w:tblPr>
      <w:tblGrid>
        <w:gridCol w:w="5061"/>
      </w:tblGrid>
      <w:tr w:rsidR="005A770F" w:rsidTr="005A770F">
        <w:trPr>
          <w:trHeight w:val="495"/>
        </w:trPr>
        <w:tc>
          <w:tcPr>
            <w:tcW w:w="3540" w:type="dxa"/>
          </w:tcPr>
          <w:p w:rsidR="005A770F" w:rsidRDefault="005A770F" w:rsidP="000E4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57525" cy="2043925"/>
                  <wp:effectExtent l="19050" t="0" r="0" b="0"/>
                  <wp:docPr id="8" name="Рисунок 8" descr="C:\Users\Наталья\Downloads\130655_html_3f0cc0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Downloads\130655_html_3f0cc0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75" cy="204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 Лыжные прогулки могут включать кратковременные переходы, чередующиеся с отдыхом продолжительностью до 20 минут в старшей группе и до 30 минут в подготовительной к школе группе без дополнительных двигательных заданий.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Итак,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 е.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надежную защиту от острых </w:t>
      </w:r>
      <w:proofErr w:type="spellStart"/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рес-пираторных</w:t>
      </w:r>
      <w:proofErr w:type="spellEnd"/>
      <w:proofErr w:type="gram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заболеваний.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Популярное циклическое упражнение - бег трусцой со скоростью 5-7 км/ч. Начиная такие упражнения с 3-4-го года жизни (преимущественно в игровой форме, через один - два года можно получить хороший оздоровительный и общеразвивающий эффект. Нагрузку следует </w:t>
      </w:r>
      <w:proofErr w:type="spellStart"/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увеличи-вать</w:t>
      </w:r>
      <w:proofErr w:type="spellEnd"/>
      <w:proofErr w:type="gram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постепенно, причем не за счет удлинения пробегаемой дистанции, а за счет ее повторения в одном занятии (2-3 раза). Постепенно при правильно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организованной тренировке уровень выносливости старших дошкольников повышается вплоть до пробега 1, 5-2 км без напряжения.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Спортивный уголок, созданный дома, помогает родителям разумно организовать досуг детей, способствует закреплению двигательных навыков.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сделать все возможное для более широкого использования физических упражнений и игр, организации физкультурных уголков дома и во дворе. 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 могут организовать игры, так как нуждаются в руководстве со стороны родителей, которые должны познакомить детей с правилами использования физкультурного инвентаря, с правилами действий, содержанием игр.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Какой можно сделать вывод? 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становится ценностным.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Предлагаем вашему вниманию примеры простых и доступных младшим дошкольникам упражнений для выполнения месте с родителями.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Птичка.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совершать прыжки, укреплять мышечный корсет позвоночника.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>Способ выполнения. Взрослый предлагает поиграть в птичку. Ребенок сидит на ковре, скрестив ноги, согнув руки в локтях и касаясь пальцами плеч («крылышек», Взрослый помогает ему выпрямить спину, поглаживая по лопаткам и притягивая назад как можно ближе к телу. Затем ребенок встает и прыгает на месте, как воробышек (3 раза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Кошечка.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 ползания, тренировать вестибулярный аппарат, укреплять мышцы туловища и конечностей.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Способ выполнения. Взрослый предлагает поиграть в кошечку: показать, как она оглядывается, пьет воду. После команды взрослого ребенок ползает на четвереньках, потом останавливается, поворачивает голову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(«кошечка оглядывается», наклоняет голову к полу («кошечка пьет») (3 раза). Родитель хвалит ребенка.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Ласточка.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Тренировать вестибулярный аппарат, развивать координацию движений, укреплять связочно-мышечный аппарат, туловище, руки.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>Способ выполнения. Взрослый показывает, как делают «ласточку». Ребенок встает на одну ногу, вторую отводит назад, руки расставляет в стороны, туловище чуть наклоняет вперед, голову поднимает. Взрослый держит ребенка за руки (в дальнейшем за одну) и контролирует: правильно ли выпрямлены позвоночник и поднятая нога? Поза вначале удерживается не более 1 секунды, затем опорная нога меняется (Зраза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Ежик вытянулся-свернулся.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Укреплять мышечный корсет позвоночника.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Способ выполнения. В положении лежа (на спине) ребенок поднимает руки за голову и максимально вытягивается. Затем, поднимая верхнюю половину туловища к коленям, группируется, обхватывает ноги под коленями (2-6 раз). Между повторениями упражнения надо полежать и расслабиться.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Качалка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Укреплять мышцы туловища и конечностей, развивать координацию движений, совершенствовать функцию вестибулярного аппарата.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>Способ выполнения. Взрослый предлагает поиграть в качалку. Ребенок, сидя на коврике, сгибает ноги в коленях, обхватывает их руками, затем с помощью взрослого, сгруппировавшись, перекатывается в положение лежа и делает несколько «качалок» на спине. Взрослый поддерживает ребенка за носки и в случае необходимости страхует, придерживая за затылок. В даль-</w:t>
      </w:r>
      <w:proofErr w:type="spellStart"/>
      <w:r w:rsidRPr="000E4933">
        <w:rPr>
          <w:rFonts w:ascii="Times New Roman" w:eastAsia="Times New Roman" w:hAnsi="Times New Roman" w:cs="Times New Roman"/>
          <w:sz w:val="28"/>
          <w:szCs w:val="28"/>
        </w:rPr>
        <w:t>нейшем</w:t>
      </w:r>
      <w:proofErr w:type="spell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ребенок делает «качалку» самостоятельно (3 раза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Полетел самолет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Цель.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навыки бега, укреплять мышцы туловища, осваивать глубокое дыхание. </w:t>
      </w:r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Способ выполнения. Взрослый говорит ребенку, что самолеты, прежде чем взлететь, разбегаются по взлетной полосе, и предлагает «полететь». Для этого ребенок должен подбежать к взрослому, тот подхватывает его под </w:t>
      </w:r>
      <w:r w:rsidRPr="000E4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мышки, поднимает, делает несколько кругов и ставит на ноги. «Самолеты гудят - перед разбегом набери побольше воздуха через нос, на выдохе </w:t>
      </w:r>
      <w:proofErr w:type="spellStart"/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го-вори</w:t>
      </w:r>
      <w:proofErr w:type="spellEnd"/>
      <w:proofErr w:type="gramEnd"/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 "у-у-у-у" и беги ко мне», - говорит взрослый. При каждом следующем «полете» он отходит все дальше. Следует обратить внимание на то, что если кружение вызывает у ребенка негативную реакцию, то достаточно приподнять его или, прижав к себе, пройти несколько шагов (2 раза</w:t>
      </w:r>
      <w:proofErr w:type="gramStart"/>
      <w:r w:rsidRPr="000E4933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955959" w:rsidRPr="000E4933" w:rsidRDefault="00955959" w:rsidP="000E49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3">
        <w:rPr>
          <w:rFonts w:ascii="Times New Roman" w:eastAsia="Times New Roman" w:hAnsi="Times New Roman" w:cs="Times New Roman"/>
          <w:sz w:val="28"/>
          <w:szCs w:val="28"/>
        </w:rPr>
        <w:t xml:space="preserve">Подведем итоги. В развитии у детей ценностного отношения к здоровью важную роль играют родители. Именно они формируют потребность в систематических занятиях физической культурой и в здоровом образе жизни. </w:t>
      </w:r>
    </w:p>
    <w:p w:rsidR="00B67EC1" w:rsidRPr="000E4933" w:rsidRDefault="00B67EC1" w:rsidP="000E4933">
      <w:pPr>
        <w:jc w:val="both"/>
        <w:rPr>
          <w:sz w:val="28"/>
          <w:szCs w:val="28"/>
        </w:rPr>
      </w:pPr>
    </w:p>
    <w:sectPr w:rsidR="00B67EC1" w:rsidRPr="000E4933" w:rsidSect="001C42D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9"/>
    <w:rsid w:val="000E4933"/>
    <w:rsid w:val="001C42D1"/>
    <w:rsid w:val="005A770F"/>
    <w:rsid w:val="00823B99"/>
    <w:rsid w:val="00955959"/>
    <w:rsid w:val="00B67EC1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BA89-1AE9-4B64-8902-3CF7CDC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C1"/>
  </w:style>
  <w:style w:type="paragraph" w:styleId="1">
    <w:name w:val="heading 1"/>
    <w:basedOn w:val="a"/>
    <w:link w:val="10"/>
    <w:uiPriority w:val="9"/>
    <w:qFormat/>
    <w:rsid w:val="0095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2020-08-04T15:27:00Z</dcterms:created>
  <dcterms:modified xsi:type="dcterms:W3CDTF">2020-08-04T15:27:00Z</dcterms:modified>
</cp:coreProperties>
</file>