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C" w:rsidRDefault="005B702C" w:rsidP="005B70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B702C" w:rsidRDefault="005B702C" w:rsidP="005B70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№6»</w:t>
      </w: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434C5" w:rsidRPr="00A0104B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144"/>
          <w:szCs w:val="144"/>
        </w:rPr>
      </w:pPr>
    </w:p>
    <w:p w:rsidR="002434C5" w:rsidRPr="005B702C" w:rsidRDefault="002434C5" w:rsidP="005B70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02C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 w:rsidR="005B702C">
        <w:rPr>
          <w:rFonts w:ascii="Times New Roman" w:hAnsi="Times New Roman" w:cs="Times New Roman"/>
          <w:b/>
          <w:sz w:val="44"/>
          <w:szCs w:val="44"/>
        </w:rPr>
        <w:t>:</w:t>
      </w:r>
    </w:p>
    <w:p w:rsidR="002434C5" w:rsidRPr="005B702C" w:rsidRDefault="005B702C" w:rsidP="005B70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2434C5" w:rsidRPr="005B702C">
        <w:rPr>
          <w:rFonts w:ascii="Times New Roman" w:hAnsi="Times New Roman" w:cs="Times New Roman"/>
          <w:b/>
          <w:sz w:val="44"/>
          <w:szCs w:val="44"/>
        </w:rPr>
        <w:t xml:space="preserve">Доска </w:t>
      </w:r>
      <w:proofErr w:type="spellStart"/>
      <w:r w:rsidR="002434C5" w:rsidRPr="005B702C">
        <w:rPr>
          <w:rFonts w:ascii="Times New Roman" w:hAnsi="Times New Roman" w:cs="Times New Roman"/>
          <w:b/>
          <w:sz w:val="44"/>
          <w:szCs w:val="44"/>
        </w:rPr>
        <w:t>Бильгоу</w:t>
      </w:r>
      <w:proofErr w:type="spellEnd"/>
      <w:r w:rsidR="002434C5" w:rsidRPr="005B702C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2434C5" w:rsidRPr="005B702C" w:rsidRDefault="002434C5" w:rsidP="005B70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02C">
        <w:rPr>
          <w:rFonts w:ascii="Times New Roman" w:hAnsi="Times New Roman" w:cs="Times New Roman"/>
          <w:b/>
          <w:sz w:val="44"/>
          <w:szCs w:val="44"/>
        </w:rPr>
        <w:t xml:space="preserve">мозжечковая стимуляция </w:t>
      </w:r>
    </w:p>
    <w:p w:rsidR="002434C5" w:rsidRPr="005B702C" w:rsidRDefault="002434C5" w:rsidP="005B702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702C">
        <w:rPr>
          <w:rFonts w:ascii="Times New Roman" w:hAnsi="Times New Roman" w:cs="Times New Roman"/>
          <w:b/>
          <w:sz w:val="44"/>
          <w:szCs w:val="44"/>
        </w:rPr>
        <w:t>и развитие речи</w:t>
      </w:r>
      <w:r w:rsidR="005B702C">
        <w:rPr>
          <w:rFonts w:ascii="Times New Roman" w:hAnsi="Times New Roman" w:cs="Times New Roman"/>
          <w:b/>
          <w:sz w:val="44"/>
          <w:szCs w:val="44"/>
        </w:rPr>
        <w:t>»</w:t>
      </w: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2434C5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2434C5" w:rsidP="005B702C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5B702C">
        <w:rPr>
          <w:rFonts w:ascii="Times New Roman" w:hAnsi="Times New Roman" w:cs="Times New Roman"/>
          <w:sz w:val="28"/>
          <w:szCs w:val="28"/>
        </w:rPr>
        <w:t>: учитель-логопед:</w:t>
      </w:r>
    </w:p>
    <w:p w:rsidR="002434C5" w:rsidRDefault="005B702C" w:rsidP="005B702C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Default="002434C5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5B702C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5B702C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5B702C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5B702C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702C" w:rsidRDefault="005B702C" w:rsidP="002434C5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434C5" w:rsidRPr="00665737" w:rsidRDefault="002434C5" w:rsidP="002434C5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702C"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 w:rsidR="005B702C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 xml:space="preserve">   </w:t>
      </w:r>
      <w:r w:rsidR="00A0104B" w:rsidRPr="00A0104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Как использовать доску </w:t>
      </w:r>
      <w:proofErr w:type="spellStart"/>
      <w:r w:rsidR="00A0104B" w:rsidRPr="00A0104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Бильгоу</w:t>
      </w:r>
      <w:proofErr w:type="spellEnd"/>
      <w:r w:rsidR="00A0104B" w:rsidRPr="00A0104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для мозжечковой стимуляции и развития речи?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Мозжечковая стимуляция — это серия реабилитационных методик, направленных на стимуляцию работы ствола головного мозга и мозжечка. Такая коррекция подходит для детей аутичного спектра,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алаликов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деток с ДЦП, при моторной неловкости, нарушениях внимания,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задержках речи, слабой обучаемости, поведенческих нарушениях.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с речевыми проблемами диагностируются нарушения в работе мозжечка. Возможно, эти нарушения сами по себе не являются единственной причиной нарушений речевого развития. Однако преодоление дисфункции мозжечка значительно ускоряет процесс коррекции речевых нарушений.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на что влияет мозжечковая стимуляция?</w:t>
      </w:r>
    </w:p>
    <w:p w:rsidR="00A0104B" w:rsidRPr="00A0104B" w:rsidRDefault="00A0104B" w:rsidP="00A0104B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устной, письменной речи</w:t>
      </w:r>
    </w:p>
    <w:p w:rsidR="00A0104B" w:rsidRPr="00A0104B" w:rsidRDefault="00A0104B" w:rsidP="00A0104B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механического чтения</w:t>
      </w:r>
    </w:p>
    <w:p w:rsidR="00A0104B" w:rsidRPr="00A0104B" w:rsidRDefault="00A0104B" w:rsidP="00A0104B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способности</w:t>
      </w:r>
    </w:p>
    <w:p w:rsidR="00A0104B" w:rsidRPr="00A0104B" w:rsidRDefault="00A0104B" w:rsidP="00A0104B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памяти</w:t>
      </w:r>
    </w:p>
    <w:p w:rsidR="00A0104B" w:rsidRPr="00A0104B" w:rsidRDefault="00A0104B" w:rsidP="00A0104B">
      <w:pPr>
        <w:numPr>
          <w:ilvl w:val="0"/>
          <w:numId w:val="1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навыки, координацию</w:t>
      </w:r>
      <w:r w:rsidR="005B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балансирования</w:t>
      </w:r>
      <w:r w:rsidR="005B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моторику</w:t>
      </w:r>
      <w:r w:rsidR="005B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схемы собственного тела</w:t>
      </w:r>
      <w:r w:rsidR="005B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эмоционально-волевую сфер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внимания.</w:t>
      </w:r>
    </w:p>
    <w:p w:rsidR="005B702C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достаточно быстро проявляются в улучшении поведения, внимания, речи ребенка, успехах в учебе. 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Мозжечковая стимуляция значительно повышает эффективность любых коррекционных занятий (с логопедом, психологом, дефектологом). Методики мозжечковой стимуляции активизируют речь, улучшают: чтение, математические способности, письмо рукой, память (оперативную и долговременную), мышление.</w:t>
      </w:r>
    </w:p>
    <w:p w:rsidR="00A0104B" w:rsidRPr="00A0104B" w:rsidRDefault="00A0104B" w:rsidP="005B702C">
      <w:pPr>
        <w:shd w:val="clear" w:color="auto" w:fill="FFFFFF"/>
        <w:spacing w:after="0" w:line="2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История создания методики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1960-х годов американский доктор </w:t>
      </w:r>
      <w:proofErr w:type="spellStart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</w:t>
      </w:r>
      <w:proofErr w:type="spellEnd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Белгау</w:t>
      </w:r>
      <w:proofErr w:type="spellEnd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 время работы с детьми, которые плохо умели читать, выявил связь между двигательной активностью и изменениями навыков чтения. Это стало началом для развития концепции работы с детьми с нарушениями сенсорной интеграции, которые влекут за собой сложности в обучении.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полученные в ходе практических экспериментов доктором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нашли свое отражения во многих других теориях о движении и умственном развитии детей. Примерами этого служат теория уровневой организации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Н.А. </w:t>
      </w:r>
      <w:proofErr w:type="spellStart"/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Бренштейна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 СДЛ ВПФ А.Р. </w:t>
      </w:r>
      <w:proofErr w:type="spellStart"/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Лурия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нейропсихологии детского возраста Л.С. Цветковой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деятельный подход А.Н. Леонтьева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Бильгоу</w:t>
      </w:r>
      <w:proofErr w:type="spellEnd"/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выдвинул 3 принципа программы мозжечковой стимуляции: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Стимулирование сенсорной интеграции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Пространственное воображение и чувство равновесия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01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Проприоцептивное</w:t>
      </w:r>
      <w:proofErr w:type="spellEnd"/>
      <w:r w:rsidRPr="00A010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обучение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мозжечковой стимуляции опирается на 3 аспекта: </w:t>
      </w:r>
      <w:proofErr w:type="gramStart"/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 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инструментально-</w:t>
      </w: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технический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совокупности данных аспектов методика совершенствует работу мозжечка, формируя большое количество новых нейронных связей, что сказывается на уровне обучаемости ребенка.</w:t>
      </w:r>
    </w:p>
    <w:p w:rsidR="00A0104B" w:rsidRPr="00A0104B" w:rsidRDefault="00A0104B" w:rsidP="005B702C">
      <w:pPr>
        <w:shd w:val="clear" w:color="auto" w:fill="FFFFFF"/>
        <w:spacing w:after="0" w:line="2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Балансировочная доска </w:t>
      </w:r>
      <w:proofErr w:type="spellStart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Бильгоу</w:t>
      </w:r>
      <w:proofErr w:type="spellEnd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</w:t>
      </w:r>
      <w:proofErr w:type="spellStart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Белгау</w:t>
      </w:r>
      <w:proofErr w:type="spellEnd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над стимуляцией мозжечка применяется специально разработанное устройство — балансирующая доска </w:t>
      </w:r>
      <w:proofErr w:type="spellStart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Белгау</w:t>
      </w:r>
      <w:proofErr w:type="spellEnd"/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Упражнения чем-то похожи на лечебную физкультуру.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стоит на поверхности доски, которая, в свою очередь, укреплена на округлой основе, что и заставляет его балансировать в попытках удержать равновесие. Ребенку приходится балансировать и в положении стоя выполнять различные упражнения.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доски имеет специальную разметку, а угол наклона платформы регулируется рокерами, изменяющими радиус от 5 до 50 градусов. В зависимости от уровня наклона изменяется уровень сложности упражнений.</w:t>
      </w:r>
    </w:p>
    <w:p w:rsidR="00A0104B" w:rsidRPr="00A0104B" w:rsidRDefault="005B702C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104B"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занимаются на балансировочной доске. Такие «уроки» не вызывают у них страха, негатива или боязни не выполнить задание. Это интересно и полезно!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проводится занятие?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можно начинать в 3-4 года. Необходимы регулярные занятия — 3-4 раза в неделю. Примерно 30 минут.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балансировочной доске, ребенок выполняет задания инструктора или мамы, например, обмениваясь с инструктором мячом, называет буквы алфавита, домашних и диких животных и т.п.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6:07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Какие упражнения можно выполнять на доске </w:t>
      </w:r>
      <w:proofErr w:type="spellStart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Бильгоу</w:t>
      </w:r>
      <w:proofErr w:type="spellEnd"/>
      <w:r w:rsidRPr="00A010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разного веса с крупой кидаются ребенку, он их ловит.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мяч или мешочки от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ведушего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одной рукой, двумя, кидать и ловить одновременно.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Подкидывать мешочки вверх двумя руками.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Подкидывать вверх каждой из рук.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Отбивать подвешенный мяч, </w:t>
      </w:r>
      <w:proofErr w:type="gram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правой, двумя руками.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Кидать мешочки в мишень на полу или на стене.</w:t>
      </w:r>
    </w:p>
    <w:p w:rsidR="00A0104B" w:rsidRPr="00A0104B" w:rsidRDefault="00A0104B" w:rsidP="00A0104B">
      <w:pPr>
        <w:numPr>
          <w:ilvl w:val="0"/>
          <w:numId w:val="2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Отбивать мяч-прыгунчик от наклонной доски.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Кинуть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подвешанный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резиночке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— хлопнуть в ладоши пока летит</w:t>
      </w:r>
      <w:proofErr w:type="gram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тбивать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летщий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 палочкой или ракеткой.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упражнения:</w:t>
      </w:r>
    </w:p>
    <w:p w:rsidR="00A0104B" w:rsidRPr="00A0104B" w:rsidRDefault="00A0104B" w:rsidP="00A0104B">
      <w:pPr>
        <w:numPr>
          <w:ilvl w:val="0"/>
          <w:numId w:val="3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Залезть и слезть с доски: а) спереди; в) сзади; с) с обеих сторон.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в положении сидя «по-турецки»</w:t>
      </w:r>
      <w:proofErr w:type="gram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Раскачивая доску попросить ребенка удержать равновесие.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Ребенок в положении сидя на доске. Упражнения для рук — имитация плавания. Можно двумя руками поочередно — </w:t>
      </w:r>
      <w:proofErr w:type="gram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правой.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в положении сидя на корточках. Покачивающее движение из стороны в сторону головой, затем зафиксировать взгляд на предмете. Круговое вращение головой.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Ребенок в положении стоя или сидя медленно покачивается вперед-назад. Лучше выполнять под музыку</w:t>
      </w:r>
    </w:p>
    <w:p w:rsidR="00A0104B" w:rsidRPr="00A0104B" w:rsidRDefault="00A0104B" w:rsidP="00A0104B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Положение то же. Круговые вращения руками:</w:t>
      </w:r>
    </w:p>
    <w:p w:rsidR="00A0104B" w:rsidRPr="00A0104B" w:rsidRDefault="00A0104B" w:rsidP="00A0104B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 руки в одну сторону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Обе руки в разные стороны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 очереди в одну сторону.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По очереди в разные стороны.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Любое положение: стоя, сидя, на корточках, на коленях, «по-турецки»: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Обе руки положить на грудь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Поднять руки над головой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Прямые руки в сторону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Нагнуться, достать пальцы ног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Любые движения, какие понравятся.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Аксессуары:</w:t>
      </w:r>
    </w:p>
    <w:p w:rsidR="00A0104B" w:rsidRPr="00A0104B" w:rsidRDefault="00A0104B" w:rsidP="00A0104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на доске </w:t>
      </w:r>
      <w:proofErr w:type="spell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Бильгоу</w:t>
      </w:r>
      <w:proofErr w:type="spell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часто используются различные аксессуары. Их можно сделать самим, или купить в специализированных магазинах. Как правило, это:</w:t>
      </w:r>
    </w:p>
    <w:p w:rsidR="00A0104B" w:rsidRPr="00A0104B" w:rsidRDefault="00A0104B" w:rsidP="00A0104B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набор из 3 тканевых мешочков с крупой (размер, цвет, вес разный);</w:t>
      </w:r>
    </w:p>
    <w:p w:rsidR="00A0104B" w:rsidRPr="00A0104B" w:rsidRDefault="00A0104B" w:rsidP="00A0104B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палка с цветной разметкой и цифрами или ракетка для отбивания мяча на резинке;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мяч на шнуре или резинке;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напольная мишень с цифрами и тремя мячами или мишень со стрелами;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разметка на полу или стене;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кегли, банки, подушки, стаканчики или </w:t>
      </w:r>
      <w:proofErr w:type="gramStart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сбивание;</w:t>
      </w:r>
      <w:r w:rsidRPr="00A01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набор из нескольких разных мячей.</w:t>
      </w:r>
    </w:p>
    <w:p w:rsidR="00A0104B" w:rsidRPr="005B702C" w:rsidRDefault="00A0104B" w:rsidP="005B702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010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C74DE" wp14:editId="521C5020">
            <wp:extent cx="5079057" cy="3981450"/>
            <wp:effectExtent l="0" t="0" r="7620" b="0"/>
            <wp:docPr id="3" name="Рисунок 3" descr="Как использовать доску Бильгоу для мозжечковой стимуляции и развития речи?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использовать доску Бильгоу для мозжечковой стимуляции и развития речи?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183" cy="398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104B" w:rsidRPr="005B702C" w:rsidSect="00A010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4FA"/>
    <w:multiLevelType w:val="multilevel"/>
    <w:tmpl w:val="4E7C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E613E"/>
    <w:multiLevelType w:val="multilevel"/>
    <w:tmpl w:val="8BB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E67E0"/>
    <w:multiLevelType w:val="multilevel"/>
    <w:tmpl w:val="93A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4B"/>
    <w:rsid w:val="002434C5"/>
    <w:rsid w:val="002D6795"/>
    <w:rsid w:val="005B702C"/>
    <w:rsid w:val="00665737"/>
    <w:rsid w:val="00A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4028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359893299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622879463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430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03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7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7693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55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4</cp:revision>
  <cp:lastPrinted>2020-03-04T03:06:00Z</cp:lastPrinted>
  <dcterms:created xsi:type="dcterms:W3CDTF">2020-03-04T02:54:00Z</dcterms:created>
  <dcterms:modified xsi:type="dcterms:W3CDTF">2024-10-03T06:44:00Z</dcterms:modified>
</cp:coreProperties>
</file>