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B7A" w:rsidRPr="003E0ED7" w:rsidRDefault="00305B7A" w:rsidP="0030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305B7A" w:rsidRPr="00CD52F9" w:rsidRDefault="00305B7A" w:rsidP="00305B7A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spacing w:val="20"/>
          <w:sz w:val="24"/>
          <w:lang w:eastAsia="ru-RU"/>
        </w:rPr>
      </w:pPr>
      <w:r w:rsidRPr="00CD52F9">
        <w:rPr>
          <w:rFonts w:ascii="Times New Roman" w:eastAsia="Times New Roman" w:hAnsi="Times New Roman" w:cs="Times New Roman"/>
          <w:spacing w:val="20"/>
          <w:sz w:val="24"/>
          <w:lang w:eastAsia="ru-RU"/>
        </w:rPr>
        <w:t>Государственное казенное учреждение социального обслуживания</w:t>
      </w:r>
    </w:p>
    <w:p w:rsidR="00305B7A" w:rsidRPr="00CD52F9" w:rsidRDefault="00305B7A" w:rsidP="00305B7A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spacing w:val="20"/>
          <w:sz w:val="24"/>
          <w:lang w:eastAsia="ru-RU"/>
        </w:rPr>
      </w:pPr>
      <w:r w:rsidRPr="00CD52F9">
        <w:rPr>
          <w:rFonts w:ascii="Times New Roman" w:eastAsia="Times New Roman" w:hAnsi="Times New Roman" w:cs="Times New Roman"/>
          <w:spacing w:val="20"/>
          <w:sz w:val="24"/>
          <w:lang w:eastAsia="ru-RU"/>
        </w:rPr>
        <w:t xml:space="preserve">«Центр содействия семейному воспитанию имени Зинаиды Антоновой» </w:t>
      </w:r>
    </w:p>
    <w:p w:rsidR="00305B7A" w:rsidRPr="00CD52F9" w:rsidRDefault="00305B7A" w:rsidP="00305B7A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spacing w:val="20"/>
          <w:sz w:val="24"/>
          <w:lang w:eastAsia="ru-RU"/>
        </w:rPr>
      </w:pPr>
    </w:p>
    <w:p w:rsidR="00305B7A" w:rsidRPr="00CD52F9" w:rsidRDefault="00305B7A" w:rsidP="00305B7A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D52F9">
        <w:rPr>
          <w:rFonts w:ascii="Times New Roman" w:eastAsia="Times New Roman" w:hAnsi="Times New Roman" w:cs="Times New Roman"/>
          <w:spacing w:val="20"/>
          <w:sz w:val="24"/>
          <w:lang w:eastAsia="ru-RU"/>
        </w:rPr>
        <w:t>(ГКУСО «ЦССВ имени Зинаиды Антоновой г.</w:t>
      </w:r>
      <w:r w:rsidR="00C000CB" w:rsidRPr="00C000CB">
        <w:rPr>
          <w:rFonts w:ascii="Times New Roman" w:eastAsia="Times New Roman" w:hAnsi="Times New Roman" w:cs="Times New Roman"/>
          <w:spacing w:val="20"/>
          <w:sz w:val="24"/>
          <w:lang w:eastAsia="ru-RU"/>
        </w:rPr>
        <w:t xml:space="preserve"> </w:t>
      </w:r>
      <w:r w:rsidRPr="00CD52F9">
        <w:rPr>
          <w:rFonts w:ascii="Times New Roman" w:eastAsia="Times New Roman" w:hAnsi="Times New Roman" w:cs="Times New Roman"/>
          <w:spacing w:val="20"/>
          <w:sz w:val="24"/>
          <w:lang w:eastAsia="ru-RU"/>
        </w:rPr>
        <w:t>Челябинска»)</w:t>
      </w:r>
    </w:p>
    <w:p w:rsidR="00305B7A" w:rsidRPr="007F0582" w:rsidRDefault="00305B7A" w:rsidP="00305B7A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spacing w:val="1"/>
          <w:sz w:val="24"/>
          <w:szCs w:val="24"/>
        </w:rPr>
      </w:pPr>
      <w:bookmarkStart w:id="0" w:name="_GoBack"/>
      <w:bookmarkEnd w:id="0"/>
    </w:p>
    <w:p w:rsidR="00305B7A" w:rsidRDefault="00305B7A" w:rsidP="00305B7A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spacing w:val="1"/>
          <w:sz w:val="24"/>
          <w:szCs w:val="24"/>
        </w:rPr>
      </w:pPr>
    </w:p>
    <w:p w:rsidR="00305B7A" w:rsidRPr="003E0ED7" w:rsidRDefault="00305B7A" w:rsidP="00305B7A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pacing w:val="1"/>
          <w:sz w:val="24"/>
          <w:szCs w:val="24"/>
        </w:rPr>
      </w:pPr>
    </w:p>
    <w:p w:rsidR="00305B7A" w:rsidRDefault="00305B7A" w:rsidP="00305B7A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5B7A" w:rsidRDefault="00305B7A" w:rsidP="00305B7A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5B7A" w:rsidRDefault="00305B7A" w:rsidP="00305B7A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5B7A" w:rsidRPr="003E0ED7" w:rsidRDefault="00305B7A" w:rsidP="00305B7A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5B7A" w:rsidRDefault="00305B7A" w:rsidP="00305B7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Default="00305B7A" w:rsidP="00305B7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Pr="003E0ED7" w:rsidRDefault="00305B7A" w:rsidP="00305B7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Pr="003E0ED7" w:rsidRDefault="00305B7A" w:rsidP="00305B7A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Pr="00124597" w:rsidRDefault="00305B7A" w:rsidP="00305B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Hlk117419926"/>
      <w:r>
        <w:rPr>
          <w:rFonts w:ascii="Times New Roman" w:eastAsia="Calibri" w:hAnsi="Times New Roman" w:cs="Times New Roman"/>
          <w:b/>
          <w:bCs/>
          <w:sz w:val="24"/>
          <w:szCs w:val="24"/>
        </w:rPr>
        <w:t>ИННОВАЦИИ В ПОВЫШЕНИИ КАЧЕСТВА ОБРАЗОВАНИЯ ПО НАСЛЕДИЮ ТОЙЧЕЙ</w:t>
      </w:r>
    </w:p>
    <w:bookmarkEnd w:id="1"/>
    <w:p w:rsidR="00305B7A" w:rsidRPr="003E0ED7" w:rsidRDefault="00305B7A" w:rsidP="00305B7A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Default="00305B7A" w:rsidP="00305B7A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Default="00305B7A" w:rsidP="00305B7A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Pr="003E0ED7" w:rsidRDefault="00305B7A" w:rsidP="00305B7A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Pr="003E0ED7" w:rsidRDefault="00305B7A" w:rsidP="00305B7A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Pr="003E0ED7" w:rsidRDefault="00305B7A" w:rsidP="00305B7A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Pr="003E0ED7" w:rsidRDefault="00305B7A" w:rsidP="00305B7A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4"/>
        <w:tblW w:w="4531" w:type="dxa"/>
        <w:tblInd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305B7A" w:rsidRPr="003E0ED7" w:rsidTr="00F56554">
        <w:tc>
          <w:tcPr>
            <w:tcW w:w="4531" w:type="dxa"/>
          </w:tcPr>
          <w:p w:rsidR="00305B7A" w:rsidRPr="003E0ED7" w:rsidRDefault="00305B7A" w:rsidP="00F56554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Выполнила</w:t>
            </w:r>
            <w:r w:rsidRPr="003E0ED7">
              <w:rPr>
                <w:rFonts w:eastAsia="Calibri"/>
                <w:sz w:val="24"/>
                <w:szCs w:val="24"/>
              </w:rPr>
              <w:t>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1"/>
                <w:sz w:val="24"/>
                <w:szCs w:val="24"/>
              </w:rPr>
              <w:t>воспитатель</w:t>
            </w:r>
          </w:p>
          <w:p w:rsidR="00305B7A" w:rsidRPr="003E0ED7" w:rsidRDefault="00305B7A" w:rsidP="00F56554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Чернева Наталья Николаевна </w:t>
            </w:r>
          </w:p>
          <w:p w:rsidR="00305B7A" w:rsidRPr="003E0ED7" w:rsidRDefault="00305B7A" w:rsidP="00F56554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305B7A" w:rsidRPr="003E0ED7" w:rsidRDefault="00305B7A" w:rsidP="00305B7A">
      <w:pPr>
        <w:shd w:val="clear" w:color="auto" w:fill="FFFFFF"/>
        <w:spacing w:after="200" w:line="276" w:lineRule="auto"/>
        <w:ind w:firstLine="709"/>
        <w:jc w:val="right"/>
        <w:rPr>
          <w:rFonts w:ascii="Calibri" w:eastAsia="Calibri" w:hAnsi="Calibri" w:cs="Times New Roman"/>
          <w:sz w:val="24"/>
          <w:szCs w:val="24"/>
        </w:rPr>
      </w:pPr>
    </w:p>
    <w:p w:rsidR="00305B7A" w:rsidRPr="003E0ED7" w:rsidRDefault="00305B7A" w:rsidP="00305B7A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:rsidR="00305B7A" w:rsidRPr="003E0ED7" w:rsidRDefault="00305B7A" w:rsidP="00305B7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Default="00305B7A" w:rsidP="00305B7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Default="00305B7A" w:rsidP="00305B7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Default="00305B7A" w:rsidP="00305B7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Default="00305B7A" w:rsidP="00305B7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Default="00305B7A" w:rsidP="00305B7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Pr="003E0ED7" w:rsidRDefault="00305B7A" w:rsidP="00305B7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5B7A" w:rsidRPr="003E0ED7" w:rsidRDefault="00305B7A" w:rsidP="00305B7A">
      <w:pPr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E0ED7">
        <w:rPr>
          <w:rFonts w:ascii="Times New Roman" w:eastAsia="Calibri" w:hAnsi="Times New Roman" w:cs="Times New Roman"/>
          <w:bCs/>
          <w:sz w:val="24"/>
          <w:szCs w:val="24"/>
        </w:rPr>
        <w:t xml:space="preserve">Челябинск </w:t>
      </w:r>
    </w:p>
    <w:p w:rsidR="00305B7A" w:rsidRDefault="00305B7A" w:rsidP="00305B7A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  <w:sectPr w:rsidR="00305B7A" w:rsidSect="00381C61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bCs/>
          <w:sz w:val="24"/>
          <w:szCs w:val="24"/>
        </w:rPr>
        <w:t>2025</w:t>
      </w:r>
    </w:p>
    <w:p w:rsidR="001E4DF2" w:rsidRDefault="001E4DF2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Джоэл Мари Тойч</w:t>
      </w:r>
      <w:r w:rsidR="008B7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B7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открыла уникальный код Библии для практического применения любым человеком. Она даёт исчерпывающий ответ на самый главный вопрос, который задавал, задаёт и будет задавать себе любой человек</w:t>
      </w:r>
      <w:r w:rsidR="008B7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вопрос о смысле жизни.</w:t>
      </w:r>
    </w:p>
    <w:p w:rsidR="001E4DF2" w:rsidRDefault="001E4DF2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 Курт Тойч</w:t>
      </w:r>
      <w:r w:rsidR="008B7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B7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доктор физики и психологии.</w:t>
      </w:r>
    </w:p>
    <w:p w:rsidR="001E4DF2" w:rsidRDefault="001E4DF2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Ми</w:t>
      </w:r>
      <w:r w:rsidR="00E95859">
        <w:rPr>
          <w:rFonts w:ascii="Times New Roman" w:hAnsi="Times New Roman" w:cs="Times New Roman"/>
          <w:sz w:val="28"/>
          <w:szCs w:val="28"/>
        </w:rPr>
        <w:t>хайловна Тойч</w:t>
      </w:r>
      <w:r w:rsidR="008B76E1">
        <w:rPr>
          <w:rFonts w:ascii="Times New Roman" w:hAnsi="Times New Roman" w:cs="Times New Roman"/>
          <w:sz w:val="28"/>
          <w:szCs w:val="28"/>
        </w:rPr>
        <w:t xml:space="preserve"> -</w:t>
      </w:r>
      <w:r w:rsidR="00E95859">
        <w:rPr>
          <w:rFonts w:ascii="Times New Roman" w:hAnsi="Times New Roman" w:cs="Times New Roman"/>
          <w:sz w:val="28"/>
          <w:szCs w:val="28"/>
        </w:rPr>
        <w:t xml:space="preserve"> специалист по сознанию наследственности и поведения человека. Владеет словом, способным оживлять жизнь и разрешать те задачи, которые многие считают ф</w:t>
      </w:r>
      <w:r w:rsidR="00C876FB">
        <w:rPr>
          <w:rFonts w:ascii="Times New Roman" w:hAnsi="Times New Roman" w:cs="Times New Roman"/>
          <w:sz w:val="28"/>
          <w:szCs w:val="28"/>
        </w:rPr>
        <w:t xml:space="preserve">атальными и неразрешёнными. Заслуженный деятель народного просвещения России, основатель и директор Института ИДЕАЛ- метода, </w:t>
      </w:r>
      <w:r w:rsidR="00861D67">
        <w:rPr>
          <w:rFonts w:ascii="Times New Roman" w:hAnsi="Times New Roman" w:cs="Times New Roman"/>
          <w:sz w:val="28"/>
          <w:szCs w:val="28"/>
        </w:rPr>
        <w:t>г. Москва</w:t>
      </w:r>
      <w:r w:rsidR="00C876FB">
        <w:rPr>
          <w:rFonts w:ascii="Times New Roman" w:hAnsi="Times New Roman" w:cs="Times New Roman"/>
          <w:sz w:val="28"/>
          <w:szCs w:val="28"/>
        </w:rPr>
        <w:t>.</w:t>
      </w:r>
    </w:p>
    <w:p w:rsidR="00E95859" w:rsidRDefault="00E95859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появления метода Тойчей, разработанную супругами Тойч, поведение человека считалось непредсказуемым.</w:t>
      </w:r>
      <w:r w:rsidR="00D469E3">
        <w:rPr>
          <w:rFonts w:ascii="Times New Roman" w:hAnsi="Times New Roman" w:cs="Times New Roman"/>
          <w:sz w:val="28"/>
          <w:szCs w:val="28"/>
        </w:rPr>
        <w:t xml:space="preserve"> Джоэл Мари и Чемпион Курт Тойч</w:t>
      </w:r>
      <w:r>
        <w:rPr>
          <w:rFonts w:ascii="Times New Roman" w:hAnsi="Times New Roman" w:cs="Times New Roman"/>
          <w:sz w:val="28"/>
          <w:szCs w:val="28"/>
        </w:rPr>
        <w:t xml:space="preserve"> объединили физику человека, генетику и духовный закон и д</w:t>
      </w:r>
      <w:r w:rsidR="008B76E1">
        <w:rPr>
          <w:rFonts w:ascii="Times New Roman" w:hAnsi="Times New Roman" w:cs="Times New Roman"/>
          <w:sz w:val="28"/>
          <w:szCs w:val="28"/>
        </w:rPr>
        <w:t>оказали открытие, что поведение</w:t>
      </w:r>
      <w:r>
        <w:rPr>
          <w:rFonts w:ascii="Times New Roman" w:hAnsi="Times New Roman" w:cs="Times New Roman"/>
          <w:sz w:val="28"/>
          <w:szCs w:val="28"/>
        </w:rPr>
        <w:t xml:space="preserve"> и опыт челов</w:t>
      </w:r>
      <w:r w:rsidR="008B76E1">
        <w:rPr>
          <w:rFonts w:ascii="Times New Roman" w:hAnsi="Times New Roman" w:cs="Times New Roman"/>
          <w:sz w:val="28"/>
          <w:szCs w:val="28"/>
        </w:rPr>
        <w:t>ека предсказуем. Их тщательные исследования показали, что можно модифицировать мышление человека с пользой для каждого мужчины, женщины или ребёнка, а также организаций и фирм.</w:t>
      </w:r>
    </w:p>
    <w:p w:rsidR="008B76E1" w:rsidRDefault="008B76E1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Тойч не раз говорил о том, что в школе и других учебных заведениях мы не изучаем, пожалуй, самого главное – самих себя. И это правда.</w:t>
      </w:r>
    </w:p>
    <w:p w:rsidR="008B76E1" w:rsidRDefault="008B76E1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как сущность исключён из процесса изучения, хотя является ключевой фигурой и причиной того, что происходит в его жизни и вокруг него. Какого сознание человека, такова и его жизнь. И сознание требует изучения.</w:t>
      </w:r>
    </w:p>
    <w:p w:rsidR="008B76E1" w:rsidRDefault="008B76E1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Супруги Тойчи обнаружили, что каждый отдельный человек подобен верхней ступени многоступенчатой ракеты, запущенной на определённую орбиту ещё до его рождения.</w:t>
      </w:r>
      <w:r w:rsidR="009B2FA3">
        <w:rPr>
          <w:rFonts w:ascii="Times New Roman" w:hAnsi="Times New Roman" w:cs="Times New Roman"/>
          <w:sz w:val="28"/>
          <w:szCs w:val="28"/>
        </w:rPr>
        <w:t xml:space="preserve"> Эта орбита может быть улучшена специалистами благодаря использованию комплекса движущихся сил, действующих на сознание человека.</w:t>
      </w:r>
    </w:p>
    <w:p w:rsidR="009B2FA3" w:rsidRDefault="009B2FA3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IDEAL</w:t>
      </w:r>
      <w:r>
        <w:rPr>
          <w:rFonts w:ascii="Times New Roman" w:hAnsi="Times New Roman" w:cs="Times New Roman"/>
          <w:sz w:val="28"/>
          <w:szCs w:val="28"/>
        </w:rPr>
        <w:t xml:space="preserve"> – метод Тойча</w:t>
      </w:r>
      <w:r w:rsidR="00D469E3" w:rsidRPr="00D469E3">
        <w:rPr>
          <w:rFonts w:ascii="Times New Roman" w:hAnsi="Times New Roman" w:cs="Times New Roman"/>
          <w:sz w:val="28"/>
          <w:szCs w:val="28"/>
        </w:rPr>
        <w:t xml:space="preserve"> </w:t>
      </w:r>
      <w:r w:rsidR="00C876F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Pr="009B2F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B2F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аббревиатура из пяти английских слов, в переводе: индивидуализированный, направляющий, объясняющий, с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программой действий, записанный в логическом виде) может быть применён в любой ситуации для получения оптимальных результатов.</w:t>
      </w:r>
      <w:r w:rsidR="00103E1D">
        <w:rPr>
          <w:rFonts w:ascii="Times New Roman" w:hAnsi="Times New Roman" w:cs="Times New Roman"/>
          <w:sz w:val="28"/>
          <w:szCs w:val="28"/>
        </w:rPr>
        <w:t xml:space="preserve"> </w:t>
      </w:r>
      <w:r w:rsidR="00103E1D">
        <w:rPr>
          <w:rFonts w:ascii="Times New Roman" w:hAnsi="Times New Roman" w:cs="Times New Roman"/>
          <w:sz w:val="28"/>
          <w:szCs w:val="28"/>
          <w:lang w:val="en-US"/>
        </w:rPr>
        <w:t>IDEAL</w:t>
      </w:r>
      <w:r w:rsidR="00103E1D" w:rsidRPr="00103E1D">
        <w:rPr>
          <w:rFonts w:ascii="Times New Roman" w:hAnsi="Times New Roman" w:cs="Times New Roman"/>
          <w:sz w:val="28"/>
          <w:szCs w:val="28"/>
        </w:rPr>
        <w:t xml:space="preserve"> – </w:t>
      </w:r>
      <w:r w:rsidR="00103E1D">
        <w:rPr>
          <w:rFonts w:ascii="Times New Roman" w:hAnsi="Times New Roman" w:cs="Times New Roman"/>
          <w:sz w:val="28"/>
          <w:szCs w:val="28"/>
        </w:rPr>
        <w:t>метод позволяет получать быстрые и устойчивые результаты в сложных ситуациях, которые обычно не поддавались изменению традиционными методами.</w:t>
      </w:r>
    </w:p>
    <w:p w:rsidR="00103E1D" w:rsidRDefault="00103E1D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метода совершенно по-новому определяют пренатальный период, исходя из представления об истинной природе человека.</w:t>
      </w:r>
    </w:p>
    <w:p w:rsidR="00103E1D" w:rsidRDefault="00D469E3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Джоэл Мари Тойч и Чемпион Курт </w:t>
      </w:r>
      <w:r w:rsidR="00103E1D">
        <w:rPr>
          <w:rFonts w:ascii="Times New Roman" w:hAnsi="Times New Roman" w:cs="Times New Roman"/>
          <w:sz w:val="28"/>
          <w:szCs w:val="28"/>
        </w:rPr>
        <w:t>Тойч демонстрируют, как ожидания, мысли родителей, семейные концепции определяют, насколько будущий ребёнок будет здоров и успешен, как легко найдёт своё место в жизни, будет принимать решения, строить карьеру, нравиться людям, находить друзей и партнёров и в целом будет иметь позитивное отношение к жизни, к себе, к другим людям.</w:t>
      </w:r>
    </w:p>
    <w:p w:rsidR="00103E1D" w:rsidRDefault="00103E1D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 психологи и медики считали, что те переживания и опыт, который ребёнок накопил в течении </w:t>
      </w:r>
      <w:r w:rsidR="00EB42C5">
        <w:rPr>
          <w:rFonts w:ascii="Times New Roman" w:hAnsi="Times New Roman" w:cs="Times New Roman"/>
          <w:sz w:val="28"/>
          <w:szCs w:val="28"/>
        </w:rPr>
        <w:t xml:space="preserve">первых дней, месяцев и лет </w:t>
      </w:r>
      <w:r>
        <w:rPr>
          <w:rFonts w:ascii="Times New Roman" w:hAnsi="Times New Roman" w:cs="Times New Roman"/>
          <w:sz w:val="28"/>
          <w:szCs w:val="28"/>
        </w:rPr>
        <w:t xml:space="preserve">жизни, </w:t>
      </w:r>
      <w:r w:rsidR="00EB42C5">
        <w:rPr>
          <w:rFonts w:ascii="Times New Roman" w:hAnsi="Times New Roman" w:cs="Times New Roman"/>
          <w:sz w:val="28"/>
          <w:szCs w:val="28"/>
        </w:rPr>
        <w:t>наиболее значимы для его дальнейшего развития. Супруги Тойч доказывают, что пренатальный период даже более важен, чем детские годы человека, а поэтому необходимо уделять ему особое значение.</w:t>
      </w:r>
    </w:p>
    <w:p w:rsidR="00EB42C5" w:rsidRDefault="00EB42C5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можем научиться идеальному материнству и отцовству, а, именно, как правильно мыслить, чтобы обеспечить малышу счастливое будущее, свободное от страхов и сомнений. Ребёнок, который появился в атмосфере любви и безопасности, в большей степени способен преодолеть различные жизненные ситуации и победить, чем ребёнок, который родился в атмосфере напряжения и страха. Малыш является идеальным индикатором своих родителей и предков.</w:t>
      </w:r>
    </w:p>
    <w:p w:rsidR="00EB42C5" w:rsidRDefault="002D5025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Институту ИДЕАЛ- метода и лично Т.М.</w:t>
      </w:r>
      <w:r w:rsidR="00EB4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Тойч – создателю учебных курсов по методу Тойчей, присвоено почётное звание «Инновационная образовательная организация 2024 года». Т.</w:t>
      </w:r>
      <w:r w:rsidR="00C876FB">
        <w:rPr>
          <w:rFonts w:ascii="Times New Roman" w:hAnsi="Times New Roman" w:cs="Times New Roman"/>
          <w:sz w:val="28"/>
          <w:szCs w:val="28"/>
        </w:rPr>
        <w:t>М.</w:t>
      </w:r>
      <w:r w:rsidR="00861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Тойч присвоено первое место в номинации «Инновации в воспитании». Совместно с институтом разработаны и представлены на кон</w:t>
      </w:r>
      <w:r w:rsidR="00BF5E60">
        <w:rPr>
          <w:rFonts w:ascii="Times New Roman" w:hAnsi="Times New Roman" w:cs="Times New Roman"/>
          <w:sz w:val="28"/>
          <w:szCs w:val="28"/>
        </w:rPr>
        <w:t>курс три методических материала:</w:t>
      </w:r>
    </w:p>
    <w:p w:rsidR="00861D67" w:rsidRDefault="00BF5E60" w:rsidP="00861D6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67">
        <w:rPr>
          <w:rFonts w:ascii="Times New Roman" w:hAnsi="Times New Roman" w:cs="Times New Roman"/>
          <w:sz w:val="28"/>
          <w:szCs w:val="28"/>
        </w:rPr>
        <w:t>«Как достигать целей»</w:t>
      </w:r>
      <w:r w:rsidR="00861D67">
        <w:rPr>
          <w:rFonts w:ascii="Times New Roman" w:hAnsi="Times New Roman" w:cs="Times New Roman"/>
          <w:sz w:val="28"/>
          <w:szCs w:val="28"/>
        </w:rPr>
        <w:t>.</w:t>
      </w:r>
    </w:p>
    <w:p w:rsidR="00861D67" w:rsidRDefault="00BF5E60" w:rsidP="00861D6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67">
        <w:rPr>
          <w:rFonts w:ascii="Times New Roman" w:hAnsi="Times New Roman" w:cs="Times New Roman"/>
          <w:sz w:val="28"/>
          <w:szCs w:val="28"/>
        </w:rPr>
        <w:lastRenderedPageBreak/>
        <w:t>«Как ловить счастье»</w:t>
      </w:r>
      <w:r w:rsidR="00861D67">
        <w:rPr>
          <w:rFonts w:ascii="Times New Roman" w:hAnsi="Times New Roman" w:cs="Times New Roman"/>
          <w:sz w:val="28"/>
          <w:szCs w:val="28"/>
        </w:rPr>
        <w:t>.</w:t>
      </w:r>
    </w:p>
    <w:p w:rsidR="00BF5E60" w:rsidRPr="00861D67" w:rsidRDefault="00BF5E60" w:rsidP="00861D6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D67">
        <w:rPr>
          <w:rFonts w:ascii="Times New Roman" w:hAnsi="Times New Roman" w:cs="Times New Roman"/>
          <w:sz w:val="28"/>
          <w:szCs w:val="28"/>
        </w:rPr>
        <w:t>«Послушание»</w:t>
      </w:r>
      <w:r w:rsidR="00861D67">
        <w:rPr>
          <w:rFonts w:ascii="Times New Roman" w:hAnsi="Times New Roman" w:cs="Times New Roman"/>
          <w:sz w:val="28"/>
          <w:szCs w:val="28"/>
        </w:rPr>
        <w:t>.</w:t>
      </w:r>
    </w:p>
    <w:p w:rsidR="00BF5E60" w:rsidRDefault="00BF5E60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важности пренатального периода и восхищение открытиями авторов в этой сфере, побудило Татьяну Михайловну на создание авторского курса ЦИПР</w:t>
      </w:r>
      <w:r w:rsidR="00D46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(центр идеального пренат</w:t>
      </w:r>
      <w:r w:rsidR="00D469E3">
        <w:rPr>
          <w:rFonts w:ascii="Times New Roman" w:hAnsi="Times New Roman" w:cs="Times New Roman"/>
          <w:sz w:val="28"/>
          <w:szCs w:val="28"/>
        </w:rPr>
        <w:t>ального развития), который позволяет обучать будущего ребёнка счастью и успеху с пренатального периода, а взрослых – истинной интерпретации своего пренатального периода для принципиальных улучшений в жизни.</w:t>
      </w:r>
    </w:p>
    <w:p w:rsidR="001A7BFB" w:rsidRDefault="00D469E3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Детские комплексы, по утверждению авторов метода – это накопленные проблемы, которые не преодолели родители, бабушки и дедушки. Задачи, которые не были решены в предыдущих поколениях, с неизбежной точностью </w:t>
      </w:r>
      <w:r w:rsidR="00B054EC">
        <w:rPr>
          <w:rFonts w:ascii="Times New Roman" w:hAnsi="Times New Roman" w:cs="Times New Roman"/>
          <w:sz w:val="28"/>
          <w:szCs w:val="28"/>
        </w:rPr>
        <w:t>повторятся в последующих. Эти комплексы будут проявляться в виде страхов, сомнений или неадекватности. Детские страхи являются версией трансформированных страхов взрослых людей, которые относились к отвержению, одиночеству, работе и другим аспектам жизни. Эти страхи могут быть преодолены благодаря правильной интерпретации ситуаций, относящихся к конкретному человеку. Решающее значение при этом имеет квалификация и успешный опыт консультанта-эксперта. Профессию консультанта-</w:t>
      </w:r>
      <w:r w:rsidR="001A7BFB">
        <w:rPr>
          <w:rFonts w:ascii="Times New Roman" w:hAnsi="Times New Roman" w:cs="Times New Roman"/>
          <w:sz w:val="28"/>
          <w:szCs w:val="28"/>
        </w:rPr>
        <w:t>э</w:t>
      </w:r>
      <w:r w:rsidR="00B054EC">
        <w:rPr>
          <w:rFonts w:ascii="Times New Roman" w:hAnsi="Times New Roman" w:cs="Times New Roman"/>
          <w:sz w:val="28"/>
          <w:szCs w:val="28"/>
        </w:rPr>
        <w:t>ксперта можно получить в И</w:t>
      </w:r>
      <w:r w:rsidR="001A7BFB">
        <w:rPr>
          <w:rFonts w:ascii="Times New Roman" w:hAnsi="Times New Roman" w:cs="Times New Roman"/>
          <w:sz w:val="28"/>
          <w:szCs w:val="28"/>
        </w:rPr>
        <w:t xml:space="preserve">нституте </w:t>
      </w:r>
      <w:r w:rsidR="00C876FB">
        <w:rPr>
          <w:rFonts w:ascii="Times New Roman" w:hAnsi="Times New Roman" w:cs="Times New Roman"/>
          <w:sz w:val="28"/>
          <w:szCs w:val="28"/>
        </w:rPr>
        <w:t>ИДЕАЛ-метода Тойчей, где проходя</w:t>
      </w:r>
      <w:r w:rsidR="001A7BFB">
        <w:rPr>
          <w:rFonts w:ascii="Times New Roman" w:hAnsi="Times New Roman" w:cs="Times New Roman"/>
          <w:sz w:val="28"/>
          <w:szCs w:val="28"/>
        </w:rPr>
        <w:t>т обучение сознательному контролю и управлению мыслями</w:t>
      </w:r>
      <w:r w:rsidR="00C876FB">
        <w:rPr>
          <w:rFonts w:ascii="Times New Roman" w:hAnsi="Times New Roman" w:cs="Times New Roman"/>
          <w:sz w:val="28"/>
          <w:szCs w:val="28"/>
        </w:rPr>
        <w:t>, поведения</w:t>
      </w:r>
      <w:r w:rsidR="001A7BFB">
        <w:rPr>
          <w:rFonts w:ascii="Times New Roman" w:hAnsi="Times New Roman" w:cs="Times New Roman"/>
          <w:sz w:val="28"/>
          <w:szCs w:val="28"/>
        </w:rPr>
        <w:t>, обстоятельствам, результатам и в, конечном итоге, управлению жизнью для успеха и счастья.</w:t>
      </w:r>
    </w:p>
    <w:p w:rsidR="001A7BFB" w:rsidRDefault="001A7BFB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авторском семинаре Чемпиона Курта Тойча «Преодоление влияния детских комплексов в семье, работе, здоровье» освещается революционная концепция супругов Тойч о замене наказания поощрением и благодарностью.</w:t>
      </w:r>
    </w:p>
    <w:p w:rsidR="001A7BFB" w:rsidRDefault="0018660F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М.</w:t>
      </w:r>
      <w:r w:rsidR="001A7BFB">
        <w:rPr>
          <w:rFonts w:ascii="Times New Roman" w:hAnsi="Times New Roman" w:cs="Times New Roman"/>
          <w:sz w:val="28"/>
          <w:szCs w:val="28"/>
        </w:rPr>
        <w:t xml:space="preserve"> Тойч выдвинула новаторскую идею: заменить слово «наказание» словом «награда»</w:t>
      </w:r>
      <w:r>
        <w:rPr>
          <w:rFonts w:ascii="Times New Roman" w:hAnsi="Times New Roman" w:cs="Times New Roman"/>
          <w:sz w:val="28"/>
          <w:szCs w:val="28"/>
        </w:rPr>
        <w:t xml:space="preserve"> и ожидать только похвалы, поощрения от людей и от жизни. Она предложила не наказывать детей, а учить, что их действия и мысли обязательно приведут к соответствующим ответным результатам. Ч.К.</w:t>
      </w:r>
      <w:r w:rsidR="00861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Тойч утверждал, что те дети, которые получили это просвещённое знание, </w:t>
      </w:r>
      <w:r>
        <w:rPr>
          <w:rFonts w:ascii="Times New Roman" w:hAnsi="Times New Roman" w:cs="Times New Roman"/>
          <w:sz w:val="28"/>
          <w:szCs w:val="28"/>
        </w:rPr>
        <w:lastRenderedPageBreak/>
        <w:t>научились делать то, что в действительности является правильным и желанным, и стали ожидать за это заслуженного вознаграждения, получают многочисленные дары жизни и поощрения людей.</w:t>
      </w:r>
    </w:p>
    <w:p w:rsidR="0018660F" w:rsidRDefault="0018660F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и практика новаторской концепции награды и поощрения вместо наказания позволяет устранить атмосферу страха и разрушительных моделей поведения как в семье, так и в обществе, положив конец неправоте, мести, противостояния и войнам.</w:t>
      </w:r>
    </w:p>
    <w:p w:rsidR="0018660F" w:rsidRDefault="0018660F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человечества пронизана концепцией наказания</w:t>
      </w:r>
      <w:r w:rsidR="007630C2">
        <w:rPr>
          <w:rFonts w:ascii="Times New Roman" w:hAnsi="Times New Roman" w:cs="Times New Roman"/>
          <w:sz w:val="28"/>
          <w:szCs w:val="28"/>
        </w:rPr>
        <w:t>, хотя она нежелательна и непродуктивна. Новый авторский взгляд позволяет переобучать родителей, педагогов, работников правоохранительных органов, которые раньше считали, что применение наказания необходимо.</w:t>
      </w:r>
    </w:p>
    <w:p w:rsidR="005A082B" w:rsidRDefault="005A082B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ИДЕАЛ-метод Тойчей, таким образом признаётся как научный метод для образования детей в РФ. Этот метод рекомендован для изучения в общеобразовательных школах России. </w:t>
      </w:r>
    </w:p>
    <w:p w:rsidR="00360E1C" w:rsidRDefault="00360E1C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60E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ой всероссийской научно- практической конференции «Инновации в повышении качества образования» в июле 2025 года будут рассмотрены такие темы:</w:t>
      </w:r>
    </w:p>
    <w:p w:rsidR="00360E1C" w:rsidRPr="00C876FB" w:rsidRDefault="00360E1C" w:rsidP="00334C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6FB">
        <w:rPr>
          <w:rFonts w:ascii="Times New Roman" w:hAnsi="Times New Roman" w:cs="Times New Roman"/>
          <w:sz w:val="28"/>
          <w:szCs w:val="28"/>
        </w:rPr>
        <w:t>Повышение качества образования: от тр</w:t>
      </w:r>
      <w:r w:rsidR="00C876FB">
        <w:rPr>
          <w:rFonts w:ascii="Times New Roman" w:hAnsi="Times New Roman" w:cs="Times New Roman"/>
          <w:sz w:val="28"/>
          <w:szCs w:val="28"/>
        </w:rPr>
        <w:t>адиционных методик к инновациям</w:t>
      </w:r>
      <w:r w:rsidR="00861D67">
        <w:rPr>
          <w:rFonts w:ascii="Times New Roman" w:hAnsi="Times New Roman" w:cs="Times New Roman"/>
          <w:sz w:val="28"/>
          <w:szCs w:val="28"/>
        </w:rPr>
        <w:t>.</w:t>
      </w:r>
    </w:p>
    <w:p w:rsidR="00360E1C" w:rsidRPr="00C876FB" w:rsidRDefault="00360E1C" w:rsidP="00334C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6FB">
        <w:rPr>
          <w:rFonts w:ascii="Times New Roman" w:hAnsi="Times New Roman" w:cs="Times New Roman"/>
          <w:sz w:val="28"/>
          <w:szCs w:val="28"/>
        </w:rPr>
        <w:t>Междисциплинарный подход в повышении качества о</w:t>
      </w:r>
      <w:r w:rsidR="00C876FB">
        <w:rPr>
          <w:rFonts w:ascii="Times New Roman" w:hAnsi="Times New Roman" w:cs="Times New Roman"/>
          <w:sz w:val="28"/>
          <w:szCs w:val="28"/>
        </w:rPr>
        <w:t>бразования</w:t>
      </w:r>
      <w:r w:rsidR="00861D67">
        <w:rPr>
          <w:rFonts w:ascii="Times New Roman" w:hAnsi="Times New Roman" w:cs="Times New Roman"/>
          <w:sz w:val="28"/>
          <w:szCs w:val="28"/>
        </w:rPr>
        <w:t>.</w:t>
      </w:r>
    </w:p>
    <w:p w:rsidR="00360E1C" w:rsidRPr="00C876FB" w:rsidRDefault="00C876FB" w:rsidP="00334C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детский сад</w:t>
      </w:r>
      <w:r w:rsidR="00861D67">
        <w:rPr>
          <w:rFonts w:ascii="Times New Roman" w:hAnsi="Times New Roman" w:cs="Times New Roman"/>
          <w:sz w:val="28"/>
          <w:szCs w:val="28"/>
        </w:rPr>
        <w:t>.</w:t>
      </w:r>
    </w:p>
    <w:p w:rsidR="00360E1C" w:rsidRPr="00C876FB" w:rsidRDefault="00C876FB" w:rsidP="00334C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Достоинство и престиж педагога</w:t>
      </w:r>
      <w:r w:rsidR="00861D67">
        <w:rPr>
          <w:rFonts w:ascii="Times New Roman" w:hAnsi="Times New Roman" w:cs="Times New Roman"/>
          <w:sz w:val="28"/>
          <w:szCs w:val="28"/>
        </w:rPr>
        <w:t>.</w:t>
      </w:r>
    </w:p>
    <w:p w:rsidR="00360E1C" w:rsidRPr="00C876FB" w:rsidRDefault="00360E1C" w:rsidP="00334C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6FB">
        <w:rPr>
          <w:rFonts w:ascii="Times New Roman" w:hAnsi="Times New Roman" w:cs="Times New Roman"/>
          <w:sz w:val="28"/>
          <w:szCs w:val="28"/>
        </w:rPr>
        <w:t xml:space="preserve">Психология </w:t>
      </w:r>
      <w:r w:rsidR="00C876FB">
        <w:rPr>
          <w:rFonts w:ascii="Times New Roman" w:hAnsi="Times New Roman" w:cs="Times New Roman"/>
          <w:sz w:val="28"/>
          <w:szCs w:val="28"/>
        </w:rPr>
        <w:t>и этика в образовательной среде</w:t>
      </w:r>
      <w:r w:rsidR="00861D67">
        <w:rPr>
          <w:rFonts w:ascii="Times New Roman" w:hAnsi="Times New Roman" w:cs="Times New Roman"/>
          <w:sz w:val="28"/>
          <w:szCs w:val="28"/>
        </w:rPr>
        <w:t>.</w:t>
      </w:r>
    </w:p>
    <w:p w:rsidR="00360E1C" w:rsidRDefault="00360E1C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Инновации:</w:t>
      </w:r>
    </w:p>
    <w:p w:rsidR="00360E1C" w:rsidRPr="00C876FB" w:rsidRDefault="00C876FB" w:rsidP="00334CC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Инновации в воспитании</w:t>
      </w:r>
      <w:r w:rsidR="00861D67">
        <w:rPr>
          <w:rFonts w:ascii="Times New Roman" w:hAnsi="Times New Roman" w:cs="Times New Roman"/>
          <w:sz w:val="28"/>
          <w:szCs w:val="28"/>
        </w:rPr>
        <w:t>.</w:t>
      </w:r>
    </w:p>
    <w:p w:rsidR="00360E1C" w:rsidRPr="00C876FB" w:rsidRDefault="00360E1C" w:rsidP="00334CC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6FB">
        <w:rPr>
          <w:rFonts w:ascii="Times New Roman" w:hAnsi="Times New Roman" w:cs="Times New Roman"/>
          <w:sz w:val="28"/>
          <w:szCs w:val="28"/>
        </w:rPr>
        <w:t>Инновации в работе с детьми с ОВ</w:t>
      </w:r>
      <w:r w:rsidR="00C876FB">
        <w:rPr>
          <w:rFonts w:ascii="Times New Roman" w:hAnsi="Times New Roman" w:cs="Times New Roman"/>
          <w:sz w:val="28"/>
          <w:szCs w:val="28"/>
        </w:rPr>
        <w:t>З, логопедическое сопровождение</w:t>
      </w:r>
      <w:r w:rsidR="00861D67">
        <w:rPr>
          <w:rFonts w:ascii="Times New Roman" w:hAnsi="Times New Roman" w:cs="Times New Roman"/>
          <w:sz w:val="28"/>
          <w:szCs w:val="28"/>
        </w:rPr>
        <w:t>.</w:t>
      </w:r>
    </w:p>
    <w:p w:rsidR="00360E1C" w:rsidRPr="00360E1C" w:rsidRDefault="00360E1C" w:rsidP="00334CC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1C">
        <w:rPr>
          <w:rFonts w:ascii="Times New Roman" w:hAnsi="Times New Roman" w:cs="Times New Roman"/>
          <w:sz w:val="28"/>
          <w:szCs w:val="28"/>
        </w:rPr>
        <w:t>Инновации в сотрудничестве образоват</w:t>
      </w:r>
      <w:r w:rsidR="00C876FB">
        <w:rPr>
          <w:rFonts w:ascii="Times New Roman" w:hAnsi="Times New Roman" w:cs="Times New Roman"/>
          <w:sz w:val="28"/>
          <w:szCs w:val="28"/>
        </w:rPr>
        <w:t>ельных организаций с родителями</w:t>
      </w:r>
      <w:r w:rsidR="00861D67">
        <w:rPr>
          <w:rFonts w:ascii="Times New Roman" w:hAnsi="Times New Roman" w:cs="Times New Roman"/>
          <w:sz w:val="28"/>
          <w:szCs w:val="28"/>
        </w:rPr>
        <w:t>.</w:t>
      </w:r>
    </w:p>
    <w:p w:rsidR="009B2FA3" w:rsidRDefault="005A082B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Слова доктора Тойча о том, что мы находимся на верхнем срезе знаний о человеке подтверждены.</w:t>
      </w: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861D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ИСПОЛЬЗУЕМЫХ ИСТОЧНИКОВ</w:t>
      </w:r>
    </w:p>
    <w:p w:rsidR="00D32BFD" w:rsidRDefault="00861D67" w:rsidP="00D32BFD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Тойч Дж. М., Тойч Ч. К. Из человеческой неволи к свободе. </w:t>
      </w:r>
      <w:r w:rsidR="00D32BFD">
        <w:rPr>
          <w:rFonts w:ascii="Times New Roman" w:hAnsi="Times New Roman" w:cs="Times New Roman"/>
          <w:sz w:val="28"/>
          <w:szCs w:val="28"/>
        </w:rPr>
        <w:t xml:space="preserve">Введение в генофизику. / Пер. с англ. Т. М. Сориной, Б. В. Сорина. – М.: Сорина Т.М., Сорин Б.В., 2009. – 248 с. – </w:t>
      </w:r>
      <w:r w:rsidR="00D32BFD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D32BFD" w:rsidRPr="00D32BFD">
        <w:rPr>
          <w:rFonts w:ascii="Times New Roman" w:hAnsi="Times New Roman" w:cs="Times New Roman"/>
          <w:sz w:val="28"/>
          <w:szCs w:val="28"/>
        </w:rPr>
        <w:t xml:space="preserve"> </w:t>
      </w:r>
      <w:r w:rsidR="00D32BFD">
        <w:rPr>
          <w:rFonts w:ascii="Times New Roman" w:hAnsi="Times New Roman" w:cs="Times New Roman"/>
          <w:sz w:val="28"/>
          <w:szCs w:val="28"/>
        </w:rPr>
        <w:t>5-94213-021-3.</w:t>
      </w:r>
    </w:p>
    <w:p w:rsidR="00D32BFD" w:rsidRPr="00D32BFD" w:rsidRDefault="00D32BFD" w:rsidP="00D32BFD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Тойч Ч.К. Преодоление влияния детских комплексов в семье, работе, здоровье. / Ч.К. Тойч. – М.: Т.М. Тойч, 2019. – 220 с. –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D32BFD">
        <w:rPr>
          <w:rFonts w:ascii="Times New Roman" w:hAnsi="Times New Roman" w:cs="Times New Roman"/>
          <w:sz w:val="28"/>
          <w:szCs w:val="28"/>
        </w:rPr>
        <w:t xml:space="preserve"> 978-5-6042261-0-0.</w:t>
      </w: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D67" w:rsidRPr="001E4DF2" w:rsidRDefault="00861D67" w:rsidP="00334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1D67" w:rsidRPr="001E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B91" w:rsidRDefault="00443B91" w:rsidP="00861D67">
      <w:pPr>
        <w:spacing w:after="0" w:line="240" w:lineRule="auto"/>
      </w:pPr>
      <w:r>
        <w:separator/>
      </w:r>
    </w:p>
  </w:endnote>
  <w:endnote w:type="continuationSeparator" w:id="0">
    <w:p w:rsidR="00443B91" w:rsidRDefault="00443B91" w:rsidP="0086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56621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000000" w:themeColor="text1"/>
      </w:rPr>
    </w:sdtEndPr>
    <w:sdtContent>
      <w:p w:rsidR="00B51223" w:rsidRPr="00861D67" w:rsidRDefault="00443B91">
        <w:pPr>
          <w:pStyle w:val="a5"/>
          <w:jc w:val="center"/>
          <w:rPr>
            <w:rFonts w:ascii="Times New Roman" w:hAnsi="Times New Roman" w:cs="Times New Roman"/>
            <w:color w:val="000000" w:themeColor="text1"/>
          </w:rPr>
        </w:pPr>
        <w:r w:rsidRPr="00861D67">
          <w:rPr>
            <w:rFonts w:ascii="Times New Roman" w:hAnsi="Times New Roman" w:cs="Times New Roman"/>
            <w:color w:val="000000" w:themeColor="text1"/>
          </w:rPr>
          <w:fldChar w:fldCharType="begin"/>
        </w:r>
        <w:r w:rsidRPr="00861D67">
          <w:rPr>
            <w:rFonts w:ascii="Times New Roman" w:hAnsi="Times New Roman" w:cs="Times New Roman"/>
            <w:color w:val="000000" w:themeColor="text1"/>
          </w:rPr>
          <w:instrText>PAGE   \* MERGEFORMAT</w:instrText>
        </w:r>
        <w:r w:rsidRPr="00861D67"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="00C000CB">
          <w:rPr>
            <w:rFonts w:ascii="Times New Roman" w:hAnsi="Times New Roman" w:cs="Times New Roman"/>
            <w:noProof/>
            <w:color w:val="000000" w:themeColor="text1"/>
          </w:rPr>
          <w:t>7</w:t>
        </w:r>
        <w:r w:rsidRPr="00861D67">
          <w:rPr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:rsidR="00B51223" w:rsidRDefault="00443B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B91" w:rsidRDefault="00443B91" w:rsidP="00861D67">
      <w:pPr>
        <w:spacing w:after="0" w:line="240" w:lineRule="auto"/>
      </w:pPr>
      <w:r>
        <w:separator/>
      </w:r>
    </w:p>
  </w:footnote>
  <w:footnote w:type="continuationSeparator" w:id="0">
    <w:p w:rsidR="00443B91" w:rsidRDefault="00443B91" w:rsidP="00861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830F2"/>
    <w:multiLevelType w:val="hybridMultilevel"/>
    <w:tmpl w:val="91E47C74"/>
    <w:lvl w:ilvl="0" w:tplc="6A0231D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38CE03EA"/>
    <w:multiLevelType w:val="hybridMultilevel"/>
    <w:tmpl w:val="CEAAFB84"/>
    <w:lvl w:ilvl="0" w:tplc="6A0231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997664"/>
    <w:multiLevelType w:val="hybridMultilevel"/>
    <w:tmpl w:val="6D060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52C4D5E"/>
    <w:multiLevelType w:val="hybridMultilevel"/>
    <w:tmpl w:val="72EAD3F2"/>
    <w:lvl w:ilvl="0" w:tplc="6A0231D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12"/>
    <w:rsid w:val="00003B12"/>
    <w:rsid w:val="00103E1D"/>
    <w:rsid w:val="0018660F"/>
    <w:rsid w:val="001A7BFB"/>
    <w:rsid w:val="001E4DF2"/>
    <w:rsid w:val="002D5025"/>
    <w:rsid w:val="00305B7A"/>
    <w:rsid w:val="00334CCA"/>
    <w:rsid w:val="00360E1C"/>
    <w:rsid w:val="00387FA3"/>
    <w:rsid w:val="00443B91"/>
    <w:rsid w:val="005A082B"/>
    <w:rsid w:val="007630C2"/>
    <w:rsid w:val="00861D67"/>
    <w:rsid w:val="008B76E1"/>
    <w:rsid w:val="009169D3"/>
    <w:rsid w:val="009B2FA3"/>
    <w:rsid w:val="00B054EC"/>
    <w:rsid w:val="00BF5E60"/>
    <w:rsid w:val="00C000CB"/>
    <w:rsid w:val="00C876FB"/>
    <w:rsid w:val="00D32BFD"/>
    <w:rsid w:val="00D469E3"/>
    <w:rsid w:val="00E95859"/>
    <w:rsid w:val="00E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8E1BC1-8C35-4F97-AE95-7846FD35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1C"/>
    <w:pPr>
      <w:ind w:left="720"/>
      <w:contextualSpacing/>
    </w:pPr>
  </w:style>
  <w:style w:type="table" w:styleId="a4">
    <w:name w:val="Table Grid"/>
    <w:basedOn w:val="a1"/>
    <w:uiPriority w:val="39"/>
    <w:rsid w:val="0030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30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B7A"/>
  </w:style>
  <w:style w:type="paragraph" w:styleId="a7">
    <w:name w:val="header"/>
    <w:basedOn w:val="a"/>
    <w:link w:val="a8"/>
    <w:uiPriority w:val="99"/>
    <w:unhideWhenUsed/>
    <w:rsid w:val="00861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1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Чернева</dc:creator>
  <cp:keywords/>
  <dc:description/>
  <cp:lastModifiedBy>Лиза Чернева</cp:lastModifiedBy>
  <cp:revision>5</cp:revision>
  <dcterms:created xsi:type="dcterms:W3CDTF">2025-02-06T06:57:00Z</dcterms:created>
  <dcterms:modified xsi:type="dcterms:W3CDTF">2025-02-06T15:46:00Z</dcterms:modified>
</cp:coreProperties>
</file>