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C68" w:rsidRDefault="00460C68" w:rsidP="00460C68">
      <w:pPr>
        <w:tabs>
          <w:tab w:val="center" w:pos="4677"/>
          <w:tab w:val="right" w:pos="9355"/>
        </w:tabs>
        <w:spacing w:after="0" w:line="240" w:lineRule="auto"/>
        <w:ind w:left="3261"/>
        <w:rPr>
          <w:rFonts w:ascii="Times New Roman" w:eastAsia="SimSun" w:hAnsi="Times New Roman"/>
          <w:b/>
          <w:szCs w:val="20"/>
          <w:lang w:eastAsia="zh-CN"/>
        </w:rPr>
      </w:pPr>
      <w:r w:rsidRPr="003773A4">
        <w:rPr>
          <w:rFonts w:ascii="Times New Roman" w:eastAsia="SimSun" w:hAnsi="Times New Roman"/>
          <w:b/>
          <w:caps/>
          <w:szCs w:val="20"/>
          <w:lang w:eastAsia="zh-CN"/>
        </w:rPr>
        <w:t xml:space="preserve">ДЕПАРТАМЕНТ ОБРАЗОВАНИЯ </w:t>
      </w:r>
      <w:r w:rsidRPr="003773A4">
        <w:rPr>
          <w:rFonts w:ascii="Times New Roman" w:eastAsia="SimSun" w:hAnsi="Times New Roman"/>
          <w:b/>
          <w:szCs w:val="20"/>
          <w:lang w:eastAsia="zh-CN"/>
        </w:rPr>
        <w:t>АДМИНИСТРАЦИИ</w:t>
      </w:r>
    </w:p>
    <w:p w:rsidR="00460C68" w:rsidRPr="003773A4" w:rsidRDefault="00460C68" w:rsidP="00460C68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ascii="Times New Roman" w:eastAsia="SimSun" w:hAnsi="Times New Roman"/>
          <w:b/>
          <w:szCs w:val="20"/>
          <w:lang w:eastAsia="zh-CN"/>
        </w:rPr>
      </w:pPr>
      <w:r w:rsidRPr="003773A4">
        <w:rPr>
          <w:rFonts w:ascii="Times New Roman" w:eastAsia="SimSun" w:hAnsi="Times New Roman"/>
          <w:b/>
          <w:szCs w:val="20"/>
          <w:lang w:eastAsia="zh-CN"/>
        </w:rPr>
        <w:t>ГОРОДА НОВЫЙ УРЕНГОЙ</w:t>
      </w:r>
    </w:p>
    <w:p w:rsidR="00460C68" w:rsidRPr="004B507B" w:rsidRDefault="00460C68" w:rsidP="00460C68">
      <w:pPr>
        <w:tabs>
          <w:tab w:val="center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45FC1B09" wp14:editId="73A6136A">
            <wp:simplePos x="0" y="0"/>
            <wp:positionH relativeFrom="column">
              <wp:posOffset>-247015</wp:posOffset>
            </wp:positionH>
            <wp:positionV relativeFrom="paragraph">
              <wp:posOffset>194310</wp:posOffset>
            </wp:positionV>
            <wp:extent cx="1730375" cy="931545"/>
            <wp:effectExtent l="0" t="0" r="0" b="0"/>
            <wp:wrapTight wrapText="bothSides">
              <wp:wrapPolygon edited="0">
                <wp:start x="3567" y="0"/>
                <wp:lineTo x="3329" y="442"/>
                <wp:lineTo x="2854" y="6184"/>
                <wp:lineTo x="0" y="19877"/>
                <wp:lineTo x="0" y="21202"/>
                <wp:lineTo x="20451" y="21202"/>
                <wp:lineTo x="21402" y="18552"/>
                <wp:lineTo x="21402" y="15460"/>
                <wp:lineTo x="21164" y="11926"/>
                <wp:lineTo x="20213" y="10601"/>
                <wp:lineTo x="15932" y="7067"/>
                <wp:lineTo x="11890" y="1325"/>
                <wp:lineTo x="10701" y="0"/>
                <wp:lineTo x="3567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0375" cy="93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Муниципальное бюджетное образовательное учреждение</w:t>
      </w:r>
    </w:p>
    <w:p w:rsidR="00460C68" w:rsidRPr="004B507B" w:rsidRDefault="00460C68" w:rsidP="00460C68">
      <w:pPr>
        <w:tabs>
          <w:tab w:val="center" w:pos="9072"/>
          <w:tab w:val="right" w:pos="9355"/>
        </w:tabs>
        <w:spacing w:after="0" w:line="240" w:lineRule="auto"/>
        <w:ind w:left="3686" w:hanging="146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дополнительного образования</w:t>
      </w:r>
    </w:p>
    <w:p w:rsidR="00460C68" w:rsidRPr="004B507B" w:rsidRDefault="00460C68" w:rsidP="00460C68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Городской Дворец творчества «Академия талантов»</w:t>
      </w:r>
    </w:p>
    <w:p w:rsidR="00460C68" w:rsidRPr="004B507B" w:rsidRDefault="00460C68" w:rsidP="00460C68">
      <w:pPr>
        <w:tabs>
          <w:tab w:val="right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10"/>
          <w:szCs w:val="10"/>
        </w:rPr>
      </w:pPr>
      <w:r w:rsidRPr="004B507B">
        <w:rPr>
          <w:rFonts w:ascii="Times New Roman" w:eastAsia="Times New Roman" w:hAnsi="Times New Roman"/>
          <w:b/>
          <w:color w:val="000000"/>
          <w:sz w:val="24"/>
          <w:szCs w:val="24"/>
        </w:rPr>
        <w:t>(МБОУ ДО ГДТ «Академия талантов»)</w:t>
      </w:r>
    </w:p>
    <w:p w:rsidR="00460C68" w:rsidRPr="004B507B" w:rsidRDefault="00460C68" w:rsidP="00460C68">
      <w:pPr>
        <w:tabs>
          <w:tab w:val="right" w:pos="9355"/>
        </w:tabs>
        <w:spacing w:after="0" w:line="240" w:lineRule="auto"/>
        <w:ind w:left="2977"/>
        <w:jc w:val="center"/>
        <w:rPr>
          <w:rFonts w:ascii="Times New Roman" w:eastAsia="Times New Roman" w:hAnsi="Times New Roman"/>
          <w:b/>
          <w:color w:val="000000"/>
          <w:sz w:val="10"/>
          <w:szCs w:val="10"/>
        </w:rPr>
      </w:pPr>
    </w:p>
    <w:p w:rsidR="00460C68" w:rsidRDefault="00460C68" w:rsidP="00460C68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ascii="Liberation Serif" w:eastAsia="SimSun" w:hAnsi="Liberation Serif"/>
          <w:color w:val="000000"/>
          <w:sz w:val="18"/>
          <w:szCs w:val="16"/>
          <w:lang w:eastAsia="zh-CN"/>
        </w:rPr>
      </w:pPr>
      <w:r w:rsidRPr="004B507B">
        <w:rPr>
          <w:rFonts w:eastAsia="SimSun"/>
          <w:color w:val="000000"/>
          <w:sz w:val="18"/>
          <w:szCs w:val="16"/>
          <w:lang w:eastAsia="zh-CN"/>
        </w:rPr>
        <w:t xml:space="preserve">ул. Молодёжная, дом 17-А, г. Новый Уренгой, ЯНАО, 629306                                                                                                                                                                                      Телефон (Факс): (3494) 22-04-94 / </w:t>
      </w:r>
      <w:r w:rsidRPr="004B507B">
        <w:rPr>
          <w:rFonts w:eastAsia="SimSun"/>
          <w:color w:val="000000"/>
          <w:sz w:val="18"/>
          <w:szCs w:val="16"/>
          <w:lang w:val="en-US" w:eastAsia="zh-CN"/>
        </w:rPr>
        <w:t>E</w:t>
      </w:r>
      <w:r w:rsidRPr="004B507B">
        <w:rPr>
          <w:rFonts w:eastAsia="SimSun"/>
          <w:color w:val="000000"/>
          <w:sz w:val="18"/>
          <w:szCs w:val="16"/>
          <w:lang w:eastAsia="zh-CN"/>
        </w:rPr>
        <w:t>-</w:t>
      </w:r>
      <w:r w:rsidRPr="004B507B">
        <w:rPr>
          <w:rFonts w:eastAsia="SimSun"/>
          <w:color w:val="000000"/>
          <w:sz w:val="18"/>
          <w:szCs w:val="16"/>
          <w:lang w:val="en-US" w:eastAsia="zh-CN"/>
        </w:rPr>
        <w:t>mail</w:t>
      </w:r>
      <w:r w:rsidRPr="004B507B">
        <w:rPr>
          <w:rFonts w:eastAsia="SimSun"/>
          <w:color w:val="000000"/>
          <w:sz w:val="18"/>
          <w:szCs w:val="16"/>
          <w:lang w:eastAsia="zh-CN"/>
        </w:rPr>
        <w:t>:</w:t>
      </w:r>
      <w:r w:rsidRPr="00737868">
        <w:rPr>
          <w:rFonts w:ascii="Liberation Serif" w:eastAsia="SimSun" w:hAnsi="Liberation Serif"/>
          <w:color w:val="000000"/>
          <w:sz w:val="18"/>
          <w:szCs w:val="16"/>
          <w:lang w:eastAsia="zh-CN"/>
        </w:rPr>
        <w:t xml:space="preserve"> </w:t>
      </w:r>
      <w:hyperlink r:id="rId6" w:history="1"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gdt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eastAsia="zh-CN"/>
          </w:rPr>
          <w:t>@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nur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eastAsia="zh-CN"/>
          </w:rPr>
          <w:t>.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yanao</w:t>
        </w:r>
        <w:r w:rsidRPr="00D2672D">
          <w:rPr>
            <w:rStyle w:val="a3"/>
            <w:rFonts w:ascii="Liberation Serif" w:eastAsia="SimSun" w:hAnsi="Liberation Serif"/>
            <w:sz w:val="18"/>
            <w:szCs w:val="16"/>
            <w:lang w:eastAsia="zh-CN"/>
          </w:rPr>
          <w:t>.</w:t>
        </w:r>
        <w:proofErr w:type="spellStart"/>
        <w:r w:rsidRPr="00D2672D">
          <w:rPr>
            <w:rStyle w:val="a3"/>
            <w:rFonts w:ascii="Liberation Serif" w:eastAsia="SimSun" w:hAnsi="Liberation Serif"/>
            <w:sz w:val="18"/>
            <w:szCs w:val="16"/>
            <w:lang w:val="en-US" w:eastAsia="zh-CN"/>
          </w:rPr>
          <w:t>ru</w:t>
        </w:r>
        <w:proofErr w:type="spellEnd"/>
      </w:hyperlink>
      <w:r>
        <w:rPr>
          <w:rFonts w:ascii="Liberation Serif" w:eastAsia="SimSun" w:hAnsi="Liberation Serif"/>
          <w:color w:val="000000"/>
          <w:sz w:val="18"/>
          <w:szCs w:val="16"/>
          <w:lang w:eastAsia="zh-CN"/>
        </w:rPr>
        <w:t xml:space="preserve"> </w:t>
      </w:r>
    </w:p>
    <w:p w:rsidR="00460C68" w:rsidRPr="00181937" w:rsidRDefault="00460C68" w:rsidP="00460C68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eastAsia="SimSun"/>
          <w:color w:val="000000"/>
          <w:sz w:val="18"/>
          <w:szCs w:val="16"/>
          <w:lang w:eastAsia="zh-CN"/>
        </w:rPr>
      </w:pPr>
      <w:r>
        <w:rPr>
          <w:rFonts w:ascii="Liberation Serif" w:eastAsia="SimSun" w:hAnsi="Liberation Serif"/>
          <w:color w:val="000000"/>
          <w:sz w:val="18"/>
          <w:szCs w:val="16"/>
          <w:lang w:eastAsia="zh-CN"/>
        </w:rPr>
        <w:t>Сайт</w:t>
      </w:r>
      <w:r w:rsidRPr="004B507B">
        <w:rPr>
          <w:rFonts w:eastAsia="SimSun"/>
          <w:color w:val="000000"/>
          <w:sz w:val="18"/>
          <w:szCs w:val="16"/>
          <w:lang w:eastAsia="zh-CN"/>
        </w:rPr>
        <w:t xml:space="preserve"> </w:t>
      </w:r>
      <w:r w:rsidRPr="00181937">
        <w:rPr>
          <w:rFonts w:eastAsia="SimSun"/>
          <w:color w:val="000000"/>
          <w:sz w:val="18"/>
          <w:szCs w:val="16"/>
          <w:lang w:val="en-US" w:eastAsia="zh-CN"/>
        </w:rPr>
        <w:t>https</w:t>
      </w:r>
      <w:r w:rsidRPr="00181937">
        <w:rPr>
          <w:rFonts w:eastAsia="SimSun"/>
          <w:color w:val="000000"/>
          <w:sz w:val="18"/>
          <w:szCs w:val="16"/>
          <w:lang w:eastAsia="zh-CN"/>
        </w:rPr>
        <w:t>://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akademiyatalantov</w:t>
      </w:r>
      <w:proofErr w:type="spellEnd"/>
      <w:r w:rsidRPr="00181937">
        <w:rPr>
          <w:rFonts w:eastAsia="SimSun"/>
          <w:color w:val="000000"/>
          <w:sz w:val="18"/>
          <w:szCs w:val="16"/>
          <w:lang w:eastAsia="zh-CN"/>
        </w:rPr>
        <w:t>-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nur</w:t>
      </w:r>
      <w:proofErr w:type="spellEnd"/>
      <w:r w:rsidRPr="00181937">
        <w:rPr>
          <w:rFonts w:eastAsia="SimSun"/>
          <w:color w:val="000000"/>
          <w:sz w:val="18"/>
          <w:szCs w:val="16"/>
          <w:lang w:eastAsia="zh-CN"/>
        </w:rPr>
        <w:t>.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yanao</w:t>
      </w:r>
      <w:proofErr w:type="spellEnd"/>
      <w:r w:rsidRPr="00181937">
        <w:rPr>
          <w:rFonts w:eastAsia="SimSun"/>
          <w:color w:val="000000"/>
          <w:sz w:val="18"/>
          <w:szCs w:val="16"/>
          <w:lang w:eastAsia="zh-CN"/>
        </w:rPr>
        <w:t>.</w:t>
      </w:r>
      <w:proofErr w:type="spellStart"/>
      <w:r w:rsidRPr="00181937">
        <w:rPr>
          <w:rFonts w:eastAsia="SimSun"/>
          <w:color w:val="000000"/>
          <w:sz w:val="18"/>
          <w:szCs w:val="16"/>
          <w:lang w:val="en-US" w:eastAsia="zh-CN"/>
        </w:rPr>
        <w:t>ru</w:t>
      </w:r>
      <w:proofErr w:type="spellEnd"/>
    </w:p>
    <w:p w:rsidR="00460C68" w:rsidRPr="004B507B" w:rsidRDefault="00460C68" w:rsidP="00460C68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eastAsia="SimSun"/>
          <w:color w:val="000000"/>
          <w:sz w:val="18"/>
          <w:szCs w:val="16"/>
          <w:lang w:eastAsia="zh-CN"/>
        </w:rPr>
      </w:pPr>
      <w:r>
        <w:rPr>
          <w:rFonts w:eastAsia="SimSun"/>
          <w:noProof/>
          <w:color w:val="000000"/>
          <w:sz w:val="18"/>
          <w:szCs w:val="16"/>
          <w:lang w:eastAsia="ru-RU"/>
        </w:rPr>
        <w:drawing>
          <wp:anchor distT="0" distB="0" distL="114300" distR="114300" simplePos="0" relativeHeight="251659264" behindDoc="1" locked="0" layoutInCell="1" allowOverlap="1" wp14:anchorId="4543BFF8" wp14:editId="53286DAD">
            <wp:simplePos x="0" y="0"/>
            <wp:positionH relativeFrom="page">
              <wp:align>left</wp:align>
            </wp:positionH>
            <wp:positionV relativeFrom="paragraph">
              <wp:posOffset>249555</wp:posOffset>
            </wp:positionV>
            <wp:extent cx="7558405" cy="266700"/>
            <wp:effectExtent l="0" t="0" r="0" b="0"/>
            <wp:wrapTight wrapText="bothSides">
              <wp:wrapPolygon edited="0">
                <wp:start x="2286" y="3086"/>
                <wp:lineTo x="2286" y="10800"/>
                <wp:lineTo x="2885" y="15429"/>
                <wp:lineTo x="3484" y="18514"/>
                <wp:lineTo x="18292" y="18514"/>
                <wp:lineTo x="18891" y="15429"/>
                <wp:lineTo x="19598" y="10800"/>
                <wp:lineTo x="19544" y="3086"/>
                <wp:lineTo x="2286" y="3086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510" b="837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840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B507B">
        <w:rPr>
          <w:rFonts w:eastAsia="SimSun"/>
          <w:color w:val="000000"/>
          <w:sz w:val="18"/>
          <w:szCs w:val="16"/>
          <w:lang w:eastAsia="zh-CN"/>
        </w:rPr>
        <w:t>ОКПО 40787978/ОГРН 1028900631022</w:t>
      </w:r>
    </w:p>
    <w:p w:rsidR="00460C68" w:rsidRPr="004B507B" w:rsidRDefault="00460C68" w:rsidP="00460C68">
      <w:pPr>
        <w:tabs>
          <w:tab w:val="center" w:pos="4677"/>
          <w:tab w:val="right" w:pos="9355"/>
        </w:tabs>
        <w:spacing w:after="0" w:line="240" w:lineRule="auto"/>
        <w:ind w:left="2977"/>
        <w:jc w:val="center"/>
        <w:rPr>
          <w:rFonts w:eastAsia="SimSun"/>
          <w:color w:val="000000"/>
          <w:sz w:val="18"/>
          <w:szCs w:val="16"/>
          <w:lang w:eastAsia="zh-CN"/>
        </w:rPr>
      </w:pPr>
      <w:r w:rsidRPr="004B507B">
        <w:rPr>
          <w:rFonts w:eastAsia="SimSun"/>
          <w:color w:val="000000"/>
          <w:sz w:val="18"/>
          <w:szCs w:val="16"/>
          <w:lang w:eastAsia="zh-CN"/>
        </w:rPr>
        <w:t>ИНН 8904022796 /КПП 890401001</w:t>
      </w:r>
    </w:p>
    <w:p w:rsidR="00460C68" w:rsidRPr="007E77A8" w:rsidRDefault="00460C68" w:rsidP="00460C68">
      <w:pPr>
        <w:tabs>
          <w:tab w:val="left" w:pos="2360"/>
          <w:tab w:val="center" w:pos="4677"/>
          <w:tab w:val="right" w:pos="9355"/>
        </w:tabs>
        <w:spacing w:after="0" w:line="240" w:lineRule="auto"/>
        <w:ind w:left="2832"/>
        <w:jc w:val="center"/>
        <w:rPr>
          <w:rFonts w:ascii="Times New Roman" w:eastAsia="Times New Roman" w:hAnsi="Times New Roman"/>
          <w:b/>
          <w:sz w:val="2"/>
          <w:szCs w:val="2"/>
        </w:rPr>
      </w:pPr>
    </w:p>
    <w:p w:rsidR="00460C68" w:rsidRDefault="00460C68" w:rsidP="00460C68">
      <w:pPr>
        <w:tabs>
          <w:tab w:val="left" w:pos="2720"/>
        </w:tabs>
        <w:jc w:val="center"/>
        <w:rPr>
          <w:rFonts w:ascii="Liberation Serif" w:eastAsia="PT Astra Serif" w:hAnsi="Liberation Serif" w:cs="PT Astra Serif"/>
          <w:b/>
          <w:sz w:val="28"/>
          <w:szCs w:val="28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pStyle w:val="a4"/>
        <w:jc w:val="center"/>
        <w:rPr>
          <w:rFonts w:ascii="Liberation Sans" w:hAnsi="Liberation Sans"/>
          <w:b/>
          <w:color w:val="000000"/>
          <w:sz w:val="27"/>
          <w:szCs w:val="27"/>
        </w:rPr>
      </w:pPr>
      <w:r w:rsidRPr="00DF5D3B">
        <w:rPr>
          <w:rFonts w:ascii="Liberation Sans" w:hAnsi="Liberation Sans"/>
          <w:b/>
          <w:color w:val="000000"/>
          <w:sz w:val="27"/>
          <w:szCs w:val="27"/>
        </w:rPr>
        <w:t>ПЛАН – КОНСПЕКТ</w:t>
      </w:r>
    </w:p>
    <w:p w:rsidR="00460C68" w:rsidRPr="00460C68" w:rsidRDefault="00460C68" w:rsidP="00460C68">
      <w:pPr>
        <w:jc w:val="center"/>
        <w:rPr>
          <w:rFonts w:ascii="Liberation Sans" w:hAnsi="Liberation Sans"/>
          <w:sz w:val="40"/>
          <w:szCs w:val="40"/>
        </w:rPr>
      </w:pPr>
      <w:r w:rsidRPr="00460C68">
        <w:rPr>
          <w:rFonts w:ascii="Liberation Sans" w:hAnsi="Liberation Sans"/>
          <w:color w:val="000000"/>
          <w:sz w:val="40"/>
          <w:szCs w:val="40"/>
        </w:rPr>
        <w:t>«</w:t>
      </w:r>
      <w:r w:rsidRPr="00460C68">
        <w:rPr>
          <w:rFonts w:ascii="Liberation Sans" w:eastAsia="Times New Roman" w:hAnsi="Liberation Sans" w:cs="Times New Roman"/>
          <w:b/>
          <w:bCs/>
          <w:kern w:val="36"/>
          <w:sz w:val="40"/>
          <w:szCs w:val="40"/>
          <w:lang w:eastAsia="ru-RU"/>
        </w:rPr>
        <w:t>Введение в мир живописи</w:t>
      </w:r>
      <w:r w:rsidRPr="00460C68">
        <w:rPr>
          <w:rFonts w:ascii="Liberation Sans" w:hAnsi="Liberation Sans"/>
          <w:color w:val="000000"/>
          <w:sz w:val="40"/>
          <w:szCs w:val="40"/>
        </w:rPr>
        <w:t>»</w:t>
      </w:r>
    </w:p>
    <w:p w:rsidR="00460C68" w:rsidRPr="00DF5D3B" w:rsidRDefault="00460C68" w:rsidP="00460C68">
      <w:pPr>
        <w:rPr>
          <w:rFonts w:ascii="Liberation Sans" w:hAnsi="Liberation Sans"/>
          <w:sz w:val="32"/>
          <w:szCs w:val="32"/>
        </w:rPr>
      </w:pPr>
      <w:bookmarkStart w:id="0" w:name="_GoBack"/>
      <w:bookmarkEnd w:id="0"/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pStyle w:val="a4"/>
        <w:jc w:val="right"/>
        <w:rPr>
          <w:rFonts w:ascii="Liberation Sans" w:hAnsi="Liberation Sans"/>
          <w:color w:val="000000"/>
          <w:sz w:val="28"/>
          <w:szCs w:val="28"/>
        </w:rPr>
      </w:pPr>
      <w:r w:rsidRPr="00DF5D3B">
        <w:rPr>
          <w:rFonts w:ascii="Liberation Sans" w:hAnsi="Liberation Sans"/>
          <w:color w:val="000000"/>
          <w:sz w:val="28"/>
          <w:szCs w:val="28"/>
        </w:rPr>
        <w:t>Составитель:</w:t>
      </w:r>
    </w:p>
    <w:p w:rsidR="00460C68" w:rsidRPr="00DF5D3B" w:rsidRDefault="00460C68" w:rsidP="00460C68">
      <w:pPr>
        <w:pStyle w:val="a4"/>
        <w:jc w:val="right"/>
        <w:rPr>
          <w:rFonts w:ascii="Liberation Sans" w:hAnsi="Liberation Sans"/>
          <w:color w:val="000000"/>
          <w:sz w:val="28"/>
          <w:szCs w:val="28"/>
        </w:rPr>
      </w:pPr>
      <w:r>
        <w:rPr>
          <w:rFonts w:ascii="Liberation Sans" w:hAnsi="Liberation Sans"/>
          <w:color w:val="000000"/>
          <w:sz w:val="28"/>
          <w:szCs w:val="28"/>
        </w:rPr>
        <w:t>Петрова Софья Александровна</w:t>
      </w:r>
      <w:r w:rsidRPr="00DF5D3B">
        <w:rPr>
          <w:rFonts w:ascii="Liberation Sans" w:hAnsi="Liberation Sans"/>
          <w:color w:val="000000"/>
          <w:sz w:val="28"/>
          <w:szCs w:val="28"/>
        </w:rPr>
        <w:t>,</w:t>
      </w:r>
    </w:p>
    <w:p w:rsidR="00460C68" w:rsidRPr="00DF5D3B" w:rsidRDefault="00460C68" w:rsidP="00460C68">
      <w:pPr>
        <w:pStyle w:val="a4"/>
        <w:jc w:val="right"/>
        <w:rPr>
          <w:rFonts w:ascii="Liberation Sans" w:hAnsi="Liberation Sans"/>
          <w:color w:val="000000"/>
          <w:sz w:val="28"/>
          <w:szCs w:val="28"/>
        </w:rPr>
      </w:pPr>
      <w:r>
        <w:rPr>
          <w:rFonts w:ascii="Liberation Sans" w:hAnsi="Liberation Sans"/>
          <w:color w:val="000000"/>
          <w:sz w:val="28"/>
          <w:szCs w:val="28"/>
        </w:rPr>
        <w:t>Педагог дополнительного образования</w:t>
      </w:r>
      <w:r w:rsidRPr="00DF5D3B">
        <w:rPr>
          <w:rFonts w:ascii="Liberation Sans" w:hAnsi="Liberation Sans"/>
          <w:color w:val="000000"/>
          <w:sz w:val="28"/>
          <w:szCs w:val="28"/>
        </w:rPr>
        <w:t>.</w:t>
      </w:r>
    </w:p>
    <w:p w:rsidR="00460C68" w:rsidRPr="00DF5D3B" w:rsidRDefault="00460C68" w:rsidP="00460C68">
      <w:pPr>
        <w:jc w:val="right"/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Pr="00DF5D3B" w:rsidRDefault="00460C68" w:rsidP="00460C68">
      <w:pPr>
        <w:rPr>
          <w:rFonts w:ascii="Liberation Sans" w:hAnsi="Liberation Sans"/>
        </w:rPr>
      </w:pPr>
    </w:p>
    <w:p w:rsidR="00460C68" w:rsidRDefault="00460C68" w:rsidP="00460C68">
      <w:pPr>
        <w:jc w:val="center"/>
        <w:rPr>
          <w:rFonts w:ascii="Liberation Sans" w:hAnsi="Liberation Sans"/>
        </w:rPr>
      </w:pPr>
      <w:r>
        <w:rPr>
          <w:rFonts w:ascii="Liberation Sans" w:hAnsi="Liberation Sans"/>
        </w:rPr>
        <w:t>г.  Новый Уренгой-2025 г</w:t>
      </w:r>
    </w:p>
    <w:p w:rsidR="00460C68" w:rsidRPr="00460C68" w:rsidRDefault="00460C68" w:rsidP="00460C68">
      <w:pPr>
        <w:jc w:val="center"/>
        <w:rPr>
          <w:rFonts w:ascii="Liberation Sans" w:hAnsi="Liberation Sans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lastRenderedPageBreak/>
        <w:t>Введение в мир живописи</w:t>
      </w:r>
    </w:p>
    <w:p w:rsidR="00460C68" w:rsidRPr="00460C68" w:rsidRDefault="00460C68" w:rsidP="00460C68">
      <w:pPr>
        <w:spacing w:before="100" w:beforeAutospacing="1" w:after="100" w:afterAutospacing="1" w:line="240" w:lineRule="auto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Эстетика и красота в живописи</w:t>
      </w:r>
    </w:p>
    <w:p w:rsidR="00460C68" w:rsidRPr="00460C68" w:rsidRDefault="00460C68" w:rsidP="00460C6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Роль цвета и композиции в создании визуальной гармонии</w:t>
      </w:r>
    </w:p>
    <w:p w:rsidR="00460C68" w:rsidRPr="00460C68" w:rsidRDefault="00460C68" w:rsidP="00460C6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Анализ известных шедевров живописи (например, "</w:t>
      </w:r>
      <w:proofErr w:type="spellStart"/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Мона</w:t>
      </w:r>
      <w:proofErr w:type="spellEnd"/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 xml:space="preserve"> Лиза" Леонардо да Винчи, "Звездная ночь" Ван Гога) с точки зрения эстетики</w:t>
      </w:r>
    </w:p>
    <w:p w:rsidR="00460C68" w:rsidRPr="00460C68" w:rsidRDefault="00460C68" w:rsidP="00460C6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Влияние культурных и исторических контекстов на восприятие красоты в живописи</w:t>
      </w:r>
    </w:p>
    <w:p w:rsidR="00460C68" w:rsidRPr="00460C68" w:rsidRDefault="00460C68" w:rsidP="00460C6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Обсуждение субъективности восприятия искусства и роли зрителя</w:t>
      </w:r>
    </w:p>
    <w:p w:rsidR="00460C68" w:rsidRPr="00460C68" w:rsidRDefault="00460C68" w:rsidP="00460C68">
      <w:pPr>
        <w:spacing w:before="100" w:beforeAutospacing="1" w:after="100" w:afterAutospacing="1" w:line="240" w:lineRule="auto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Техники и материалы в живописи</w:t>
      </w:r>
    </w:p>
    <w:p w:rsidR="00460C68" w:rsidRPr="00460C68" w:rsidRDefault="00460C68" w:rsidP="00460C6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Различные виды красок и их особенности (масло, акрил, акварель, темпера)</w:t>
      </w:r>
    </w:p>
    <w:p w:rsidR="00460C68" w:rsidRPr="00460C68" w:rsidRDefault="00460C68" w:rsidP="00460C6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Выбор кистей и других инструментов для живописи</w:t>
      </w:r>
    </w:p>
    <w:p w:rsidR="00460C68" w:rsidRPr="00460C68" w:rsidRDefault="00460C68" w:rsidP="00460C6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Подготовка холста и других поверхностей для рисования</w:t>
      </w:r>
    </w:p>
    <w:p w:rsidR="00460C68" w:rsidRPr="00460C68" w:rsidRDefault="00460C68" w:rsidP="00460C6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 xml:space="preserve">Техники нанесения краски (например, </w:t>
      </w:r>
      <w:proofErr w:type="spellStart"/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импасто</w:t>
      </w:r>
      <w:proofErr w:type="spellEnd"/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, глазурь, сфумато)</w:t>
      </w:r>
    </w:p>
    <w:p w:rsidR="00460C68" w:rsidRPr="00460C68" w:rsidRDefault="00460C68" w:rsidP="00460C68">
      <w:pPr>
        <w:spacing w:before="100" w:beforeAutospacing="1" w:after="100" w:afterAutospacing="1" w:line="240" w:lineRule="auto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Живопись как средство выражения эмоций и идей</w:t>
      </w:r>
    </w:p>
    <w:p w:rsidR="00460C68" w:rsidRPr="00460C68" w:rsidRDefault="00460C68" w:rsidP="00460C6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Психологическое воздействие цвета и формы на зрителя</w:t>
      </w:r>
    </w:p>
    <w:p w:rsidR="00460C68" w:rsidRPr="00460C68" w:rsidRDefault="00460C68" w:rsidP="00460C6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Использование живописи для передачи личных переживаний и чувств (примеры: экспрессионизм, сюрреализм)</w:t>
      </w:r>
    </w:p>
    <w:p w:rsidR="00460C68" w:rsidRPr="00460C68" w:rsidRDefault="00460C68" w:rsidP="00460C6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Живопись как инструмент социальной критики и политического высказывания (примеры: реализм, социалистический реализм)</w:t>
      </w:r>
    </w:p>
    <w:p w:rsidR="00460C68" w:rsidRPr="00460C68" w:rsidRDefault="00460C68" w:rsidP="00460C6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Роль символизма и аллегории в живописи</w:t>
      </w:r>
    </w:p>
    <w:p w:rsidR="00460C68" w:rsidRPr="00460C68" w:rsidRDefault="00460C68" w:rsidP="00460C68">
      <w:pPr>
        <w:spacing w:before="100" w:beforeAutospacing="1" w:after="100" w:afterAutospacing="1" w:line="240" w:lineRule="auto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История живописи: от древности до современности</w:t>
      </w:r>
    </w:p>
    <w:p w:rsidR="00460C68" w:rsidRPr="00460C68" w:rsidRDefault="00460C68" w:rsidP="00460C6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Краткий обзор основных этапов развития живописи (пещерная живопись, античное искусство, средневековье, ренессанс, барокко, романтизм, реализм, импрессионизм, модернизм)</w:t>
      </w:r>
    </w:p>
    <w:p w:rsidR="00460C68" w:rsidRPr="00460C68" w:rsidRDefault="00460C68" w:rsidP="00460C6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Выдающиеся художники каждой эпохи и их вклад в развитие искусства</w:t>
      </w:r>
    </w:p>
    <w:p w:rsidR="00460C68" w:rsidRPr="00460C68" w:rsidRDefault="00460C68" w:rsidP="00460C6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Характерные черты и особенности живописи различных культур и регионов (например, европейская живопись, русская живопись, восточная живопись)</w:t>
      </w:r>
    </w:p>
    <w:p w:rsidR="00460C68" w:rsidRPr="00460C68" w:rsidRDefault="00460C68" w:rsidP="00460C6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Влияние исторических событий и культурных изменений на живопись</w:t>
      </w:r>
    </w:p>
    <w:p w:rsidR="00460C68" w:rsidRPr="00460C68" w:rsidRDefault="00460C68" w:rsidP="00460C68">
      <w:pPr>
        <w:spacing w:before="100" w:beforeAutospacing="1" w:after="100" w:afterAutospacing="1" w:line="240" w:lineRule="auto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Живопись и другие виды искусства</w:t>
      </w:r>
    </w:p>
    <w:p w:rsidR="00460C68" w:rsidRPr="00460C68" w:rsidRDefault="00460C68" w:rsidP="00460C6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lastRenderedPageBreak/>
        <w:t>Взаимосвязь живописи с литературой, музыкой, театром, кино</w:t>
      </w:r>
    </w:p>
    <w:p w:rsidR="00460C68" w:rsidRPr="00460C68" w:rsidRDefault="00460C68" w:rsidP="00460C6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Живопись в дизайне интерьера и архитектуре</w:t>
      </w:r>
    </w:p>
    <w:p w:rsidR="00460C68" w:rsidRPr="00460C68" w:rsidRDefault="00460C68" w:rsidP="00460C6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Использование живописи в рекламе и моде</w:t>
      </w:r>
    </w:p>
    <w:p w:rsidR="00460C68" w:rsidRPr="00460C68" w:rsidRDefault="00460C68" w:rsidP="00460C6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Роль цифровых технологий в современной живописи и создании мультимедийных проектов</w:t>
      </w:r>
    </w:p>
    <w:p w:rsidR="00460C68" w:rsidRPr="00460C68" w:rsidRDefault="00460C68" w:rsidP="00460C68">
      <w:pPr>
        <w:spacing w:before="100" w:beforeAutospacing="1" w:after="100" w:afterAutospacing="1" w:line="240" w:lineRule="auto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Современные тенденции в живописи</w:t>
      </w:r>
    </w:p>
    <w:p w:rsidR="00460C68" w:rsidRPr="00460C68" w:rsidRDefault="00460C68" w:rsidP="00460C6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Актуальные направления и стили (например, абстракционизм, минимализм, поп-арт, стрит-арт)</w:t>
      </w:r>
    </w:p>
    <w:p w:rsidR="00460C68" w:rsidRPr="00460C68" w:rsidRDefault="00460C68" w:rsidP="00460C6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Новые материалы и техники, используемые современными художниками</w:t>
      </w:r>
    </w:p>
    <w:p w:rsidR="00460C68" w:rsidRPr="00460C68" w:rsidRDefault="00460C68" w:rsidP="00460C6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Влияние глобализации и интернета на развитие живописи</w:t>
      </w:r>
    </w:p>
    <w:p w:rsidR="00460C68" w:rsidRPr="00460C68" w:rsidRDefault="00460C68" w:rsidP="00460C6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Роль выставок и галерей в продвижении современных художников</w:t>
      </w:r>
    </w:p>
    <w:p w:rsidR="00460C68" w:rsidRPr="00460C68" w:rsidRDefault="00460C68" w:rsidP="00460C68">
      <w:pPr>
        <w:spacing w:before="100" w:beforeAutospacing="1" w:after="100" w:afterAutospacing="1" w:line="240" w:lineRule="auto"/>
        <w:outlineLvl w:val="0"/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b/>
          <w:bCs/>
          <w:kern w:val="36"/>
          <w:sz w:val="28"/>
          <w:szCs w:val="28"/>
          <w:lang w:eastAsia="ru-RU"/>
        </w:rPr>
        <w:t>Заключение: Живопись как вечный источник вдохновения</w:t>
      </w:r>
    </w:p>
    <w:p w:rsidR="00460C68" w:rsidRPr="00460C68" w:rsidRDefault="00460C68" w:rsidP="00460C6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Подчеркивание значения живописи в культурном наследии человечества</w:t>
      </w:r>
    </w:p>
    <w:p w:rsidR="00460C68" w:rsidRPr="00460C68" w:rsidRDefault="00460C68" w:rsidP="00460C6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Призыв к зрителям к более глубокому пониманию и ценности искусства</w:t>
      </w:r>
    </w:p>
    <w:p w:rsidR="00460C68" w:rsidRPr="00460C68" w:rsidRDefault="00460C68" w:rsidP="00460C6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Liberation Sans" w:eastAsia="Times New Roman" w:hAnsi="Liberation Sans" w:cs="Times New Roman"/>
          <w:sz w:val="28"/>
          <w:szCs w:val="28"/>
          <w:lang w:eastAsia="ru-RU"/>
        </w:rPr>
      </w:pPr>
      <w:r w:rsidRPr="00460C68">
        <w:rPr>
          <w:rFonts w:ascii="Liberation Sans" w:eastAsia="Times New Roman" w:hAnsi="Liberation Sans" w:cs="Times New Roman"/>
          <w:sz w:val="28"/>
          <w:szCs w:val="28"/>
          <w:lang w:eastAsia="ru-RU"/>
        </w:rPr>
        <w:t>Размышления о будущем живописи в мире, где технологии играют все большую роль</w:t>
      </w:r>
    </w:p>
    <w:p w:rsidR="00367FAA" w:rsidRPr="00460C68" w:rsidRDefault="00367FAA">
      <w:pPr>
        <w:rPr>
          <w:rFonts w:ascii="Liberation Sans" w:hAnsi="Liberation Sans"/>
          <w:sz w:val="28"/>
          <w:szCs w:val="28"/>
        </w:rPr>
      </w:pPr>
    </w:p>
    <w:sectPr w:rsidR="00367FAA" w:rsidRPr="00460C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Liberation Sans">
    <w:panose1 w:val="020B0604020202020204"/>
    <w:charset w:val="CC"/>
    <w:family w:val="swiss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76249"/>
    <w:multiLevelType w:val="multilevel"/>
    <w:tmpl w:val="9BB88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A5223D"/>
    <w:multiLevelType w:val="multilevel"/>
    <w:tmpl w:val="7B5E3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CC6AE3"/>
    <w:multiLevelType w:val="multilevel"/>
    <w:tmpl w:val="986CD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49D07B5"/>
    <w:multiLevelType w:val="multilevel"/>
    <w:tmpl w:val="A5C62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EBE5C98"/>
    <w:multiLevelType w:val="multilevel"/>
    <w:tmpl w:val="FD64A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B42F4C"/>
    <w:multiLevelType w:val="multilevel"/>
    <w:tmpl w:val="77543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1435677"/>
    <w:multiLevelType w:val="multilevel"/>
    <w:tmpl w:val="C7B4E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95D"/>
    <w:rsid w:val="00367FAA"/>
    <w:rsid w:val="00460C68"/>
    <w:rsid w:val="0069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AC6A4"/>
  <w15:chartTrackingRefBased/>
  <w15:docId w15:val="{E48C2093-8F1B-42A7-ACC0-5CFC25F34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60C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0C6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unhideWhenUsed/>
    <w:rsid w:val="00460C6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60C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582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dt@nur.yanao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470</Words>
  <Characters>2679</Characters>
  <Application>Microsoft Office Word</Application>
  <DocSecurity>0</DocSecurity>
  <Lines>22</Lines>
  <Paragraphs>6</Paragraphs>
  <ScaleCrop>false</ScaleCrop>
  <Company/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СТЕПКО-ВВ</dc:creator>
  <cp:keywords/>
  <dc:description/>
  <cp:lastModifiedBy>СТЕПКО-ВВ</cp:lastModifiedBy>
  <cp:revision>2</cp:revision>
  <dcterms:created xsi:type="dcterms:W3CDTF">2025-03-19T11:35:00Z</dcterms:created>
  <dcterms:modified xsi:type="dcterms:W3CDTF">2025-03-19T11:38:00Z</dcterms:modified>
</cp:coreProperties>
</file>