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844D" w14:textId="2531CBC3" w:rsidR="00616275" w:rsidRPr="00EB5AD3" w:rsidRDefault="002C252E" w:rsidP="00EB5AD3">
      <w:pPr>
        <w:spacing w:after="0" w:line="240" w:lineRule="auto"/>
        <w:ind w:firstLine="0"/>
        <w:jc w:val="center"/>
        <w:rPr>
          <w:rFonts w:ascii="Liberation Sans" w:hAnsi="Liberation Sans" w:cs="Liberation Sans"/>
          <w:caps/>
          <w:sz w:val="22"/>
        </w:rPr>
      </w:pPr>
      <w:r w:rsidRPr="00EB5AD3">
        <w:rPr>
          <w:rFonts w:ascii="Liberation Sans" w:hAnsi="Liberation Sans" w:cs="Liberation Sans"/>
          <w:caps/>
          <w:sz w:val="22"/>
        </w:rPr>
        <w:t>Использование проектной деятельности для развития функциональной грамотности у дошкольников</w:t>
      </w:r>
    </w:p>
    <w:p w14:paraId="0262AF84" w14:textId="77777777" w:rsidR="002C252E" w:rsidRPr="00EB5AD3" w:rsidRDefault="002C252E" w:rsidP="00EB5AD3">
      <w:pPr>
        <w:spacing w:after="0" w:line="240" w:lineRule="auto"/>
        <w:ind w:firstLine="0"/>
        <w:jc w:val="center"/>
        <w:rPr>
          <w:rFonts w:ascii="Liberation Sans" w:hAnsi="Liberation Sans" w:cs="Liberation Sans"/>
          <w:sz w:val="22"/>
        </w:rPr>
      </w:pPr>
    </w:p>
    <w:p w14:paraId="001DEEBD" w14:textId="33C25B53" w:rsidR="00385911" w:rsidRPr="00EB5AD3" w:rsidRDefault="002C252E" w:rsidP="00EB5AD3">
      <w:pPr>
        <w:spacing w:after="0" w:line="240" w:lineRule="auto"/>
        <w:jc w:val="right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>Салаева Айсель Мехдиевна</w:t>
      </w:r>
      <w:r w:rsidR="00385911" w:rsidRPr="00EB5AD3">
        <w:rPr>
          <w:rFonts w:ascii="Liberation Sans" w:hAnsi="Liberation Sans" w:cs="Liberation Sans"/>
          <w:sz w:val="22"/>
        </w:rPr>
        <w:t xml:space="preserve">, </w:t>
      </w:r>
      <w:r w:rsidR="00D3393D" w:rsidRPr="00EB5AD3">
        <w:rPr>
          <w:rFonts w:ascii="Liberation Sans" w:hAnsi="Liberation Sans" w:cs="Liberation Sans"/>
          <w:sz w:val="22"/>
        </w:rPr>
        <w:t>воспитатель</w:t>
      </w:r>
    </w:p>
    <w:p w14:paraId="55E69300" w14:textId="43CBD697" w:rsidR="00D3393D" w:rsidRPr="00EB5AD3" w:rsidRDefault="002C252E" w:rsidP="00EB5AD3">
      <w:pPr>
        <w:spacing w:after="0" w:line="240" w:lineRule="auto"/>
        <w:ind w:firstLine="142"/>
        <w:jc w:val="right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 xml:space="preserve">МАОУ «Прогимназия «Эврика» </w:t>
      </w:r>
      <w:r w:rsidRPr="00EB5AD3">
        <w:rPr>
          <w:rFonts w:ascii="Liberation Sans" w:hAnsi="Liberation Sans" w:cs="Liberation Sans"/>
          <w:sz w:val="22"/>
        </w:rPr>
        <w:br/>
        <w:t>г. Муравленко, Ямало-Ненецкий автономный округ</w:t>
      </w:r>
    </w:p>
    <w:p w14:paraId="5B1C3B1F" w14:textId="77777777" w:rsidR="002C252E" w:rsidRPr="00EB5AD3" w:rsidRDefault="002C252E" w:rsidP="00EB5AD3">
      <w:pPr>
        <w:spacing w:after="0" w:line="240" w:lineRule="auto"/>
        <w:ind w:firstLine="142"/>
        <w:jc w:val="right"/>
        <w:rPr>
          <w:rFonts w:ascii="Liberation Sans" w:hAnsi="Liberation Sans" w:cs="Liberation Sans"/>
          <w:sz w:val="22"/>
        </w:rPr>
      </w:pPr>
    </w:p>
    <w:p w14:paraId="13F5D9CA" w14:textId="4ADB7487" w:rsidR="00616275" w:rsidRPr="00EB5AD3" w:rsidRDefault="00242BCE" w:rsidP="00EB5AD3">
      <w:pPr>
        <w:spacing w:after="0" w:line="240" w:lineRule="auto"/>
        <w:jc w:val="both"/>
        <w:rPr>
          <w:rFonts w:ascii="Liberation Sans" w:hAnsi="Liberation Sans" w:cs="Liberation Sans"/>
          <w:i/>
          <w:iCs/>
          <w:sz w:val="22"/>
        </w:rPr>
      </w:pPr>
      <w:r w:rsidRPr="00EB5AD3">
        <w:rPr>
          <w:rFonts w:ascii="Liberation Sans" w:hAnsi="Liberation Sans" w:cs="Liberation Sans"/>
          <w:i/>
          <w:iCs/>
          <w:sz w:val="22"/>
        </w:rPr>
        <w:t>Аннотация</w:t>
      </w:r>
      <w:r w:rsidR="00F451A5" w:rsidRPr="00EB5AD3">
        <w:rPr>
          <w:rFonts w:ascii="Liberation Sans" w:hAnsi="Liberation Sans" w:cs="Liberation Sans"/>
          <w:i/>
          <w:iCs/>
          <w:sz w:val="22"/>
        </w:rPr>
        <w:t>.</w:t>
      </w:r>
      <w:r w:rsidR="00F451A5" w:rsidRPr="00EB5AD3">
        <w:rPr>
          <w:rFonts w:ascii="Liberation Sans" w:hAnsi="Liberation Sans" w:cs="Liberation Sans"/>
          <w:sz w:val="22"/>
        </w:rPr>
        <w:t xml:space="preserve"> </w:t>
      </w:r>
      <w:r w:rsidR="002C252E" w:rsidRPr="00EB5AD3">
        <w:rPr>
          <w:rFonts w:ascii="Liberation Sans" w:hAnsi="Liberation Sans" w:cs="Liberation Sans"/>
          <w:i/>
          <w:iCs/>
          <w:sz w:val="22"/>
        </w:rPr>
        <w:t>Функциональная грамотность – это способность применять знания в реальной жизни, решать практические задачи и адаптироваться к различным ситуациям. В дошкольном возрасте важно не просто давать детям информацию, а учить их использовать её на практике. Проектная деятельность становится одним из самых эффективных инструментов для развития этой компетенции. В статье рассматриваются особенности внедрения проектной деятельности в образовательный процесс ДОУ, а также практические примеры успешных проектов, которые помогают детям научиться мыслить, искать решения, взаимодействовать с окружающим миром и осваивать новые способы познания.</w:t>
      </w:r>
    </w:p>
    <w:p w14:paraId="7AB7433F" w14:textId="6BEA32BB" w:rsidR="00451FEF" w:rsidRPr="00EB5AD3" w:rsidRDefault="00242BCE" w:rsidP="00EB5AD3">
      <w:pPr>
        <w:spacing w:after="0" w:line="240" w:lineRule="auto"/>
        <w:jc w:val="both"/>
        <w:rPr>
          <w:rFonts w:ascii="Liberation Sans" w:hAnsi="Liberation Sans" w:cs="Liberation Sans"/>
          <w:i/>
          <w:sz w:val="22"/>
        </w:rPr>
      </w:pPr>
      <w:r w:rsidRPr="00EB5AD3">
        <w:rPr>
          <w:rFonts w:ascii="Liberation Sans" w:hAnsi="Liberation Sans" w:cs="Liberation Sans"/>
          <w:i/>
          <w:iCs/>
          <w:sz w:val="22"/>
        </w:rPr>
        <w:t xml:space="preserve">Ключевые слова: </w:t>
      </w:r>
      <w:r w:rsidR="002C252E" w:rsidRPr="00EB5AD3">
        <w:rPr>
          <w:rFonts w:ascii="Liberation Sans" w:hAnsi="Liberation Sans" w:cs="Liberation Sans"/>
          <w:i/>
          <w:sz w:val="22"/>
        </w:rPr>
        <w:t>функциональная грамотность, проектная деятельность, дошкольное образование, познавательное развитие, исследовательская деятельность, социальные навыки.</w:t>
      </w:r>
    </w:p>
    <w:p w14:paraId="3533AAD6" w14:textId="77777777" w:rsidR="00F451A5" w:rsidRPr="00EB5AD3" w:rsidRDefault="00F451A5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</w:p>
    <w:p w14:paraId="61207C94" w14:textId="76E8193F" w:rsidR="002C252E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>Современные дети растут в мире, где информация доступна в любом формате. Однако важно не только владеть знаниями, но и уметь применять их в повседневной жизни. Функциональная грамотность формируется с детства, и одним из самых эффективных способов её развития является проектная деятельность. Это не просто занятия по плану, а увлекательный процесс, в котором ребёнок становится исследователем, открывателем и творцом. Главное отличие проектной деятельности от традиционного обучения – активное участие детей. Они не просто слушают взрослого, а сами ищут ответы, задают вопросы, анализируют и делают выводы.</w:t>
      </w:r>
    </w:p>
    <w:p w14:paraId="6D81A122" w14:textId="28AF999C" w:rsidR="002C252E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>Проекты могут быть разными по продолжительности и тематике. Например, проекты, рассчитанные на неделю, помогают детям разобраться в конкретном вопросе. В проекте «Откуда берётся хлеб?» дети сначала наблюдают, как мама или повар готовят тесто, затем сами пробуют замесить его, посмотреть, как оно поднимается. Чтобы расширить знания, можно организовать экскурсию в пекарню или пригласить пекаря в детский сад. Итогом проекта станет мини-выставка: фотографии, рисунки, хлебные изделия, которые дети приготовили вместе с родителями.</w:t>
      </w:r>
    </w:p>
    <w:p w14:paraId="691AF1AF" w14:textId="45BECB86" w:rsidR="002C252E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>Долгосрочные проекты требуют больше времени, но и результаты оказываются более значимыми. Например, проект «Огород на подоконнике» длится несколько месяцев. Сначала дети изучают, какие семена можно посадить, экспериментируют: что быстрее прорастёт – фасоль или горох, нужен ли свет растениям? Каждый ребёнок ведёт наблюдения за своим растением, отмечает изменения. В процессе дети учатся делать прогнозы, анализировать результаты, ухаживать за живыми существами, что развивает ответственность.</w:t>
      </w:r>
    </w:p>
    <w:p w14:paraId="7F0C6A7A" w14:textId="1116C1A0" w:rsidR="002C252E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>Проектная деятельность помогает детям не только получать новые знания, но и осваивать коммуникативные и социальные навыки. В проекте «Строим город» дети объединяются в группы: одни строят дома из конструктора, другие придумывают дороги, третьи создают деревья и парки. В процессе они договариваются, обсуждают идеи, распределяют задачи. Таким образом, развивается навык работы в команде, умение аргументировать свою точку зрения, выслушивать мнение других.</w:t>
      </w:r>
    </w:p>
    <w:p w14:paraId="1ACAACE1" w14:textId="01269042" w:rsidR="002C252E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>Исследовательские проекты формируют у детей способность находить решения самостоятельно. Например, в проекте «Где исчезает лужа?» дети сначала наблюдают за водой после дождя, обсуждают, почему она испаряется быстрее на солнце и дольше держится в тени. Затем они проводят эксперименты: капают воду на бумагу, ткань, пластик и сравнивают, где она быстрее высыхает. Такой подход учит детей анализировать, делать выводы, понимать причинно-следственные связи.</w:t>
      </w:r>
    </w:p>
    <w:p w14:paraId="412E74FF" w14:textId="6C5703E9" w:rsidR="00B433EC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 xml:space="preserve">Важно, чтобы проекты не превращались в формальность, а были действительно интересными для детей. Для этого воспитателю стоит внимательно прислушиваться к вопросам, которые задают дети. Например, если кто-то спросил, почему лёд тает, можно </w:t>
      </w:r>
      <w:r w:rsidRPr="00EB5AD3">
        <w:rPr>
          <w:rFonts w:ascii="Liberation Sans" w:hAnsi="Liberation Sans" w:cs="Liberation Sans"/>
          <w:sz w:val="22"/>
        </w:rPr>
        <w:lastRenderedPageBreak/>
        <w:t>развернуть целый проект, в ходе которого дети будут исследовать свойства воды, замораживать её, проверять, где лёд тает быстрее – в тёплой комнате или на улице.</w:t>
      </w:r>
    </w:p>
    <w:p w14:paraId="6AE5C2A1" w14:textId="1990BBCB" w:rsidR="002C252E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>Проектная деятельность также тесно связана с речевым развитием. Важно не только проводить исследования, но и обсуждать их результаты. В конце каждого проекта дети могут делать небольшие презентации: рассказывать, что они узнали, показывать рисунки, фотографии, сделанные поделки. Например, в проекте «Насекомые вокруг нас» дети не только наблюдают за бабочками и муравьями, но и готовят мини-выставку: одни делают рисунки, другие приносят книги и фотографии, третьи рассказывают, какие насекомые живут у них на даче.</w:t>
      </w:r>
    </w:p>
    <w:p w14:paraId="432C3647" w14:textId="43D22403" w:rsidR="002C252E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>Проектная деятельность учит детей учиться. Она даёт им не готовые знания, а инструменты для их самостоятельного поиска. Важно, чтобы воспитатель был не только ведущим, но и вдохновителем, помогал детям формулировать гипотезы, задавал наводящие вопросы, поощрял эксперименты и самостоятельные открытия.</w:t>
      </w:r>
    </w:p>
    <w:p w14:paraId="683F4146" w14:textId="122B181D" w:rsidR="002C252E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>Таким образом, использование проектной деятельности в детском саду позволяет детям осваивать функциональную грамотность в естественной и увлекательной форме. Через исследование, творчество, наблюдение и взаимодействие с окружающим миром они учатся применять знания на практике, анализировать, делать выводы и адаптироваться к новым условиям. Это делает процесс обучения осмысленным, помогает детям чувствовать себя уверенными в своих силах и подготовленными к дальнейшему обучению.</w:t>
      </w:r>
    </w:p>
    <w:p w14:paraId="5DB80354" w14:textId="77777777" w:rsidR="002C252E" w:rsidRPr="00EB5AD3" w:rsidRDefault="002C252E" w:rsidP="00EB5AD3">
      <w:pPr>
        <w:spacing w:after="0" w:line="240" w:lineRule="auto"/>
        <w:jc w:val="both"/>
        <w:rPr>
          <w:rFonts w:ascii="Liberation Sans" w:hAnsi="Liberation Sans" w:cs="Liberation Sans"/>
          <w:sz w:val="22"/>
        </w:rPr>
      </w:pPr>
    </w:p>
    <w:p w14:paraId="271409BF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50A7D250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0A6B13BB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6EE9519F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169B1EE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10D6F5B6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1D57D5A1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B8EDFBD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5DFE27D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5B137320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E1FF5A4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2C5AF8E5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7D42FC2A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203CD7BD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30F70E1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70BEC3CE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567D27E1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4B492F72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1D6DD435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61801FEB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676660EE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14638635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78EA37E7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6FED7075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9197A42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7DC33FC2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1E6654E4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0660BCA9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4AE7861C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043F0AF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624EEF30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442A663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24171C0A" w14:textId="77777777" w:rsidR="00DA60BB" w:rsidRDefault="00DA60BB" w:rsidP="00EB5AD3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CD31B49" w14:textId="77777777" w:rsidR="00DA60BB" w:rsidRDefault="00DA60BB" w:rsidP="00DA60BB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3942746F" w14:textId="77777777" w:rsidR="00DA60BB" w:rsidRDefault="00DA60BB" w:rsidP="00DA60BB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7CCA6501" w14:textId="77777777" w:rsidR="00DA60BB" w:rsidRDefault="00DA60BB" w:rsidP="00DA60BB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</w:p>
    <w:p w14:paraId="5F013A48" w14:textId="3EDE9A18" w:rsidR="00655AE1" w:rsidRPr="00EB5AD3" w:rsidRDefault="009A0E2A" w:rsidP="00DA60BB">
      <w:pPr>
        <w:spacing w:after="0" w:line="240" w:lineRule="auto"/>
        <w:jc w:val="center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lastRenderedPageBreak/>
        <w:t>Список литературы</w:t>
      </w:r>
    </w:p>
    <w:p w14:paraId="14AE623D" w14:textId="5A325C9E" w:rsidR="00616275" w:rsidRPr="00EB5AD3" w:rsidRDefault="002C252E" w:rsidP="00EB5AD3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Style w:val="a4"/>
          <w:rFonts w:ascii="Liberation Sans" w:hAnsi="Liberation Sans" w:cs="Liberation Sans"/>
          <w:color w:val="auto"/>
          <w:sz w:val="22"/>
          <w:u w:val="none"/>
          <w:lang w:val="en-US"/>
        </w:rPr>
      </w:pPr>
      <w:r w:rsidRPr="00EB5AD3">
        <w:rPr>
          <w:rFonts w:ascii="Liberation Sans" w:hAnsi="Liberation Sans" w:cs="Liberation Sans"/>
          <w:sz w:val="22"/>
        </w:rPr>
        <w:t xml:space="preserve">Ерошко У. А. Организация проектной деятельности в ДОУ // Проблемы педагогики. </w:t>
      </w:r>
      <w:r w:rsidRPr="00EB5AD3">
        <w:rPr>
          <w:rFonts w:ascii="Liberation Sans" w:hAnsi="Liberation Sans" w:cs="Liberation Sans"/>
          <w:sz w:val="22"/>
          <w:lang w:val="en-US"/>
        </w:rPr>
        <w:t xml:space="preserve">2016. №1 (12). URL: </w:t>
      </w:r>
      <w:hyperlink r:id="rId5" w:history="1">
        <w:r w:rsidRPr="00EB5AD3">
          <w:rPr>
            <w:rStyle w:val="a4"/>
            <w:rFonts w:ascii="Liberation Sans" w:hAnsi="Liberation Sans" w:cs="Liberation Sans"/>
            <w:sz w:val="22"/>
            <w:lang w:val="en-US"/>
          </w:rPr>
          <w:t>https://cyberleninka.ru/article/n/organizatsiya-proektnoy-deyatelnosti-v-dou</w:t>
        </w:r>
      </w:hyperlink>
    </w:p>
    <w:p w14:paraId="50EF44E2" w14:textId="06326055" w:rsidR="002C252E" w:rsidRPr="00EB5AD3" w:rsidRDefault="002C252E" w:rsidP="00EB5AD3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Style w:val="a4"/>
          <w:rFonts w:ascii="Liberation Sans" w:hAnsi="Liberation Sans" w:cs="Liberation Sans"/>
          <w:color w:val="auto"/>
          <w:sz w:val="22"/>
          <w:u w:val="none"/>
        </w:rPr>
      </w:pPr>
      <w:r w:rsidRPr="00EB5AD3">
        <w:rPr>
          <w:rFonts w:ascii="Liberation Sans" w:hAnsi="Liberation Sans" w:cs="Liberation Sans"/>
          <w:sz w:val="22"/>
        </w:rPr>
        <w:t xml:space="preserve">Портнова П. А. Развитие детской самостоятельности в проектной деятельности дошкольников / П. А. Портнова, А. Р. Нуриева. — Текст : непосредственный // Молодой ученый. — 2021. — № 47 (389). — С. 404-406. — URL: </w:t>
      </w:r>
      <w:hyperlink r:id="rId6" w:history="1">
        <w:r w:rsidRPr="00EB5AD3">
          <w:rPr>
            <w:rStyle w:val="a4"/>
            <w:rFonts w:ascii="Liberation Sans" w:hAnsi="Liberation Sans" w:cs="Liberation Sans"/>
            <w:sz w:val="22"/>
          </w:rPr>
          <w:t>https://moluch.ru/archive/389/85619/</w:t>
        </w:r>
      </w:hyperlink>
    </w:p>
    <w:p w14:paraId="1DEC0FE1" w14:textId="0429FF43" w:rsidR="002C252E" w:rsidRPr="00EB5AD3" w:rsidRDefault="002C252E" w:rsidP="00EB5AD3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Liberation Sans" w:hAnsi="Liberation Sans" w:cs="Liberation Sans"/>
          <w:sz w:val="22"/>
        </w:rPr>
      </w:pPr>
      <w:r w:rsidRPr="00EB5AD3">
        <w:rPr>
          <w:rFonts w:ascii="Liberation Sans" w:hAnsi="Liberation Sans" w:cs="Liberation Sans"/>
          <w:sz w:val="22"/>
        </w:rPr>
        <w:t xml:space="preserve">Циценко В. С. Организация проектной деятельности в ДОУ / В. С. Циценко, Т. Н. Красноперова. — Текст : непосредственный // Молодой ученый. — 2016. — № 16 (120). — С. 384-387. — URL: </w:t>
      </w:r>
      <w:hyperlink r:id="rId7" w:history="1">
        <w:r w:rsidRPr="00EB5AD3">
          <w:rPr>
            <w:rStyle w:val="a4"/>
            <w:rFonts w:ascii="Liberation Sans" w:hAnsi="Liberation Sans" w:cs="Liberation Sans"/>
            <w:sz w:val="22"/>
          </w:rPr>
          <w:t>https://moluch.ru/archive/120/33144/</w:t>
        </w:r>
      </w:hyperlink>
    </w:p>
    <w:sectPr w:rsidR="002C252E" w:rsidRPr="00EB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BF7"/>
    <w:multiLevelType w:val="multilevel"/>
    <w:tmpl w:val="9FF6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B2E65"/>
    <w:multiLevelType w:val="multilevel"/>
    <w:tmpl w:val="1642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A7C3C"/>
    <w:multiLevelType w:val="multilevel"/>
    <w:tmpl w:val="DF80E2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75F8A"/>
    <w:multiLevelType w:val="multilevel"/>
    <w:tmpl w:val="E8548C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228AC"/>
    <w:multiLevelType w:val="hybridMultilevel"/>
    <w:tmpl w:val="71868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13601"/>
    <w:multiLevelType w:val="multilevel"/>
    <w:tmpl w:val="258E0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E4458"/>
    <w:multiLevelType w:val="multilevel"/>
    <w:tmpl w:val="28468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72964"/>
    <w:multiLevelType w:val="multilevel"/>
    <w:tmpl w:val="382C6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855B5"/>
    <w:multiLevelType w:val="multilevel"/>
    <w:tmpl w:val="77F8D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12776"/>
    <w:multiLevelType w:val="multilevel"/>
    <w:tmpl w:val="241C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F5A53"/>
    <w:multiLevelType w:val="multilevel"/>
    <w:tmpl w:val="D850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30A39"/>
    <w:multiLevelType w:val="multilevel"/>
    <w:tmpl w:val="9C30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07213"/>
    <w:multiLevelType w:val="multilevel"/>
    <w:tmpl w:val="356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C1919"/>
    <w:multiLevelType w:val="multilevel"/>
    <w:tmpl w:val="0CBC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109C5"/>
    <w:multiLevelType w:val="multilevel"/>
    <w:tmpl w:val="F632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A6CEA"/>
    <w:multiLevelType w:val="multilevel"/>
    <w:tmpl w:val="3F480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B72615"/>
    <w:multiLevelType w:val="multilevel"/>
    <w:tmpl w:val="657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F4652"/>
    <w:multiLevelType w:val="multilevel"/>
    <w:tmpl w:val="00A07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C32468"/>
    <w:multiLevelType w:val="multilevel"/>
    <w:tmpl w:val="DC1E1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5C2148"/>
    <w:multiLevelType w:val="multilevel"/>
    <w:tmpl w:val="EA1E3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985BFB"/>
    <w:multiLevelType w:val="multilevel"/>
    <w:tmpl w:val="FE5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B92233"/>
    <w:multiLevelType w:val="multilevel"/>
    <w:tmpl w:val="4BA4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A97F92"/>
    <w:multiLevelType w:val="multilevel"/>
    <w:tmpl w:val="B35A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4329B5"/>
    <w:multiLevelType w:val="multilevel"/>
    <w:tmpl w:val="91445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6E545C"/>
    <w:multiLevelType w:val="multilevel"/>
    <w:tmpl w:val="3520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E95AA8"/>
    <w:multiLevelType w:val="hybridMultilevel"/>
    <w:tmpl w:val="35729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3BA1AF1"/>
    <w:multiLevelType w:val="multilevel"/>
    <w:tmpl w:val="6FB4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147D5"/>
    <w:multiLevelType w:val="hybridMultilevel"/>
    <w:tmpl w:val="DD8E3DFA"/>
    <w:lvl w:ilvl="0" w:tplc="0419000F">
      <w:start w:val="1"/>
      <w:numFmt w:val="decimal"/>
      <w:lvlText w:val="%1."/>
      <w:lvlJc w:val="left"/>
      <w:pPr>
        <w:ind w:left="2999" w:hanging="360"/>
      </w:pPr>
    </w:lvl>
    <w:lvl w:ilvl="1" w:tplc="04190019" w:tentative="1">
      <w:start w:val="1"/>
      <w:numFmt w:val="lowerLetter"/>
      <w:lvlText w:val="%2."/>
      <w:lvlJc w:val="left"/>
      <w:pPr>
        <w:ind w:left="3719" w:hanging="360"/>
      </w:pPr>
    </w:lvl>
    <w:lvl w:ilvl="2" w:tplc="0419001B" w:tentative="1">
      <w:start w:val="1"/>
      <w:numFmt w:val="lowerRoman"/>
      <w:lvlText w:val="%3."/>
      <w:lvlJc w:val="right"/>
      <w:pPr>
        <w:ind w:left="4439" w:hanging="180"/>
      </w:pPr>
    </w:lvl>
    <w:lvl w:ilvl="3" w:tplc="0419000F" w:tentative="1">
      <w:start w:val="1"/>
      <w:numFmt w:val="decimal"/>
      <w:lvlText w:val="%4."/>
      <w:lvlJc w:val="left"/>
      <w:pPr>
        <w:ind w:left="5159" w:hanging="360"/>
      </w:pPr>
    </w:lvl>
    <w:lvl w:ilvl="4" w:tplc="04190019" w:tentative="1">
      <w:start w:val="1"/>
      <w:numFmt w:val="lowerLetter"/>
      <w:lvlText w:val="%5."/>
      <w:lvlJc w:val="left"/>
      <w:pPr>
        <w:ind w:left="5879" w:hanging="360"/>
      </w:pPr>
    </w:lvl>
    <w:lvl w:ilvl="5" w:tplc="0419001B" w:tentative="1">
      <w:start w:val="1"/>
      <w:numFmt w:val="lowerRoman"/>
      <w:lvlText w:val="%6."/>
      <w:lvlJc w:val="right"/>
      <w:pPr>
        <w:ind w:left="6599" w:hanging="180"/>
      </w:pPr>
    </w:lvl>
    <w:lvl w:ilvl="6" w:tplc="0419000F" w:tentative="1">
      <w:start w:val="1"/>
      <w:numFmt w:val="decimal"/>
      <w:lvlText w:val="%7."/>
      <w:lvlJc w:val="left"/>
      <w:pPr>
        <w:ind w:left="7319" w:hanging="360"/>
      </w:pPr>
    </w:lvl>
    <w:lvl w:ilvl="7" w:tplc="04190019" w:tentative="1">
      <w:start w:val="1"/>
      <w:numFmt w:val="lowerLetter"/>
      <w:lvlText w:val="%8."/>
      <w:lvlJc w:val="left"/>
      <w:pPr>
        <w:ind w:left="8039" w:hanging="360"/>
      </w:pPr>
    </w:lvl>
    <w:lvl w:ilvl="8" w:tplc="041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28" w15:restartNumberingAfterBreak="0">
    <w:nsid w:val="69CB6C33"/>
    <w:multiLevelType w:val="multilevel"/>
    <w:tmpl w:val="58F8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00968"/>
    <w:multiLevelType w:val="multilevel"/>
    <w:tmpl w:val="09A2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C36C4B"/>
    <w:multiLevelType w:val="multilevel"/>
    <w:tmpl w:val="6FA4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F97401"/>
    <w:multiLevelType w:val="hybridMultilevel"/>
    <w:tmpl w:val="DFFA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E6699"/>
    <w:multiLevelType w:val="multilevel"/>
    <w:tmpl w:val="B568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606B08"/>
    <w:multiLevelType w:val="multilevel"/>
    <w:tmpl w:val="C60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801CC8"/>
    <w:multiLevelType w:val="multilevel"/>
    <w:tmpl w:val="D868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67272E"/>
    <w:multiLevelType w:val="multilevel"/>
    <w:tmpl w:val="746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472904">
    <w:abstractNumId w:val="31"/>
  </w:num>
  <w:num w:numId="2" w16cid:durableId="758327066">
    <w:abstractNumId w:val="4"/>
  </w:num>
  <w:num w:numId="3" w16cid:durableId="1951470724">
    <w:abstractNumId w:val="27"/>
  </w:num>
  <w:num w:numId="4" w16cid:durableId="1422219696">
    <w:abstractNumId w:val="25"/>
  </w:num>
  <w:num w:numId="5" w16cid:durableId="526214626">
    <w:abstractNumId w:val="28"/>
  </w:num>
  <w:num w:numId="6" w16cid:durableId="1551578022">
    <w:abstractNumId w:val="24"/>
  </w:num>
  <w:num w:numId="7" w16cid:durableId="1245796121">
    <w:abstractNumId w:val="1"/>
  </w:num>
  <w:num w:numId="8" w16cid:durableId="137890044">
    <w:abstractNumId w:val="30"/>
  </w:num>
  <w:num w:numId="9" w16cid:durableId="603995782">
    <w:abstractNumId w:val="34"/>
  </w:num>
  <w:num w:numId="10" w16cid:durableId="1871259907">
    <w:abstractNumId w:val="16"/>
  </w:num>
  <w:num w:numId="11" w16cid:durableId="1817141935">
    <w:abstractNumId w:val="10"/>
  </w:num>
  <w:num w:numId="12" w16cid:durableId="1216620271">
    <w:abstractNumId w:val="14"/>
  </w:num>
  <w:num w:numId="13" w16cid:durableId="13113103">
    <w:abstractNumId w:val="33"/>
  </w:num>
  <w:num w:numId="14" w16cid:durableId="1195267431">
    <w:abstractNumId w:val="21"/>
  </w:num>
  <w:num w:numId="15" w16cid:durableId="1763527573">
    <w:abstractNumId w:val="20"/>
  </w:num>
  <w:num w:numId="16" w16cid:durableId="2001885224">
    <w:abstractNumId w:val="11"/>
  </w:num>
  <w:num w:numId="17" w16cid:durableId="1402175279">
    <w:abstractNumId w:val="35"/>
  </w:num>
  <w:num w:numId="18" w16cid:durableId="1265962196">
    <w:abstractNumId w:val="13"/>
  </w:num>
  <w:num w:numId="19" w16cid:durableId="630329871">
    <w:abstractNumId w:val="9"/>
  </w:num>
  <w:num w:numId="20" w16cid:durableId="160394916">
    <w:abstractNumId w:val="12"/>
  </w:num>
  <w:num w:numId="21" w16cid:durableId="1842620698">
    <w:abstractNumId w:val="32"/>
  </w:num>
  <w:num w:numId="22" w16cid:durableId="940182069">
    <w:abstractNumId w:val="15"/>
  </w:num>
  <w:num w:numId="23" w16cid:durableId="171453597">
    <w:abstractNumId w:val="7"/>
  </w:num>
  <w:num w:numId="24" w16cid:durableId="802230706">
    <w:abstractNumId w:val="6"/>
  </w:num>
  <w:num w:numId="25" w16cid:durableId="1417635178">
    <w:abstractNumId w:val="2"/>
  </w:num>
  <w:num w:numId="26" w16cid:durableId="114374625">
    <w:abstractNumId w:val="8"/>
  </w:num>
  <w:num w:numId="27" w16cid:durableId="1881817090">
    <w:abstractNumId w:val="0"/>
  </w:num>
  <w:num w:numId="28" w16cid:durableId="547841389">
    <w:abstractNumId w:val="23"/>
  </w:num>
  <w:num w:numId="29" w16cid:durableId="522597910">
    <w:abstractNumId w:val="5"/>
  </w:num>
  <w:num w:numId="30" w16cid:durableId="1281885075">
    <w:abstractNumId w:val="18"/>
  </w:num>
  <w:num w:numId="31" w16cid:durableId="458687240">
    <w:abstractNumId w:val="3"/>
  </w:num>
  <w:num w:numId="32" w16cid:durableId="298073879">
    <w:abstractNumId w:val="29"/>
  </w:num>
  <w:num w:numId="33" w16cid:durableId="268271444">
    <w:abstractNumId w:val="26"/>
  </w:num>
  <w:num w:numId="34" w16cid:durableId="626858446">
    <w:abstractNumId w:val="19"/>
  </w:num>
  <w:num w:numId="35" w16cid:durableId="1925262675">
    <w:abstractNumId w:val="22"/>
  </w:num>
  <w:num w:numId="36" w16cid:durableId="16988901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F47"/>
    <w:rsid w:val="00006F6E"/>
    <w:rsid w:val="000312B7"/>
    <w:rsid w:val="00063683"/>
    <w:rsid w:val="0006709E"/>
    <w:rsid w:val="00083EB8"/>
    <w:rsid w:val="00091543"/>
    <w:rsid w:val="000A540A"/>
    <w:rsid w:val="000C0665"/>
    <w:rsid w:val="001049B8"/>
    <w:rsid w:val="00124565"/>
    <w:rsid w:val="00147A83"/>
    <w:rsid w:val="00157EF0"/>
    <w:rsid w:val="00164BAB"/>
    <w:rsid w:val="001955BE"/>
    <w:rsid w:val="001978C8"/>
    <w:rsid w:val="001B533A"/>
    <w:rsid w:val="001C150A"/>
    <w:rsid w:val="001C5307"/>
    <w:rsid w:val="001C58B3"/>
    <w:rsid w:val="00204418"/>
    <w:rsid w:val="00215636"/>
    <w:rsid w:val="00242BCE"/>
    <w:rsid w:val="00266772"/>
    <w:rsid w:val="002B0EE0"/>
    <w:rsid w:val="002B5F95"/>
    <w:rsid w:val="002C252E"/>
    <w:rsid w:val="00311F47"/>
    <w:rsid w:val="0034332D"/>
    <w:rsid w:val="00385911"/>
    <w:rsid w:val="00387740"/>
    <w:rsid w:val="00396022"/>
    <w:rsid w:val="003F2C4A"/>
    <w:rsid w:val="00411B54"/>
    <w:rsid w:val="00451FEF"/>
    <w:rsid w:val="004758DD"/>
    <w:rsid w:val="004A5927"/>
    <w:rsid w:val="004B6C70"/>
    <w:rsid w:val="005049E4"/>
    <w:rsid w:val="00557495"/>
    <w:rsid w:val="005673C2"/>
    <w:rsid w:val="00585E22"/>
    <w:rsid w:val="005974B4"/>
    <w:rsid w:val="00597970"/>
    <w:rsid w:val="005A5E81"/>
    <w:rsid w:val="005B04DA"/>
    <w:rsid w:val="005D622E"/>
    <w:rsid w:val="005E2F8F"/>
    <w:rsid w:val="005F6EFF"/>
    <w:rsid w:val="00605621"/>
    <w:rsid w:val="00616275"/>
    <w:rsid w:val="006430F7"/>
    <w:rsid w:val="00653695"/>
    <w:rsid w:val="00655AE1"/>
    <w:rsid w:val="006C336F"/>
    <w:rsid w:val="00742D5C"/>
    <w:rsid w:val="0079080C"/>
    <w:rsid w:val="007A7F3D"/>
    <w:rsid w:val="007D7746"/>
    <w:rsid w:val="007F42D8"/>
    <w:rsid w:val="00801DE6"/>
    <w:rsid w:val="00802B82"/>
    <w:rsid w:val="00805ACC"/>
    <w:rsid w:val="00831943"/>
    <w:rsid w:val="00890862"/>
    <w:rsid w:val="008B07E9"/>
    <w:rsid w:val="008C4AB7"/>
    <w:rsid w:val="00904E65"/>
    <w:rsid w:val="009152C2"/>
    <w:rsid w:val="00927514"/>
    <w:rsid w:val="009351DB"/>
    <w:rsid w:val="009478B6"/>
    <w:rsid w:val="009719A2"/>
    <w:rsid w:val="00987163"/>
    <w:rsid w:val="009A0E2A"/>
    <w:rsid w:val="009A4F0D"/>
    <w:rsid w:val="009F19EF"/>
    <w:rsid w:val="00A32D0B"/>
    <w:rsid w:val="00A608A7"/>
    <w:rsid w:val="00A60EB8"/>
    <w:rsid w:val="00A73876"/>
    <w:rsid w:val="00A76FF3"/>
    <w:rsid w:val="00AF6AA1"/>
    <w:rsid w:val="00B239C0"/>
    <w:rsid w:val="00B264BD"/>
    <w:rsid w:val="00B42D17"/>
    <w:rsid w:val="00B433EC"/>
    <w:rsid w:val="00B43F7B"/>
    <w:rsid w:val="00BB7EBC"/>
    <w:rsid w:val="00BF38DD"/>
    <w:rsid w:val="00C03618"/>
    <w:rsid w:val="00C15DA3"/>
    <w:rsid w:val="00C45235"/>
    <w:rsid w:val="00C70DD0"/>
    <w:rsid w:val="00CA5C23"/>
    <w:rsid w:val="00CF4CC6"/>
    <w:rsid w:val="00D07C86"/>
    <w:rsid w:val="00D27292"/>
    <w:rsid w:val="00D300B4"/>
    <w:rsid w:val="00D3393D"/>
    <w:rsid w:val="00D7650C"/>
    <w:rsid w:val="00D852AE"/>
    <w:rsid w:val="00D925BD"/>
    <w:rsid w:val="00D948A3"/>
    <w:rsid w:val="00D9635B"/>
    <w:rsid w:val="00D97A04"/>
    <w:rsid w:val="00DA60BB"/>
    <w:rsid w:val="00E421F2"/>
    <w:rsid w:val="00E869F7"/>
    <w:rsid w:val="00EA370D"/>
    <w:rsid w:val="00EB4412"/>
    <w:rsid w:val="00EB5AD3"/>
    <w:rsid w:val="00ED0D21"/>
    <w:rsid w:val="00F06CD9"/>
    <w:rsid w:val="00F451A5"/>
    <w:rsid w:val="00F57ED6"/>
    <w:rsid w:val="00F711FD"/>
    <w:rsid w:val="00F8584A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FCA0"/>
  <w15:docId w15:val="{9D38CDAA-BDF8-434B-A0A8-28094B4F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B4"/>
    <w:pPr>
      <w:spacing w:line="36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5E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5E2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049B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9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7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8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65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3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0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0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4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2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luch.ru/archive/120/331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archive/389/85619/" TargetMode="External"/><Relationship Id="rId5" Type="http://schemas.openxmlformats.org/officeDocument/2006/relationships/hyperlink" Target="https://cyberleninka.ru/article/n/organizatsiya-proektnoy-deyatelnosti-v-do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Бересневич</dc:creator>
  <cp:keywords/>
  <dc:description/>
  <cp:lastModifiedBy>Aisel Salaeva</cp:lastModifiedBy>
  <cp:revision>75</cp:revision>
  <dcterms:created xsi:type="dcterms:W3CDTF">2024-09-17T06:40:00Z</dcterms:created>
  <dcterms:modified xsi:type="dcterms:W3CDTF">2025-04-01T02:41:00Z</dcterms:modified>
</cp:coreProperties>
</file>