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04" w:rsidRDefault="00113504">
      <w:r>
        <w:pict>
          <v:shape id="_x0000_i1025" type="#_x0000_t75" style="width:268.9pt;height:235.65pt">
            <v:imagedata r:id="rId6" o:title="пр"/>
          </v:shape>
        </w:pict>
      </w:r>
    </w:p>
    <w:p w:rsidR="004617E6" w:rsidRDefault="00113504" w:rsidP="004617E6">
      <w:pPr>
        <w:jc w:val="center"/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3504"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Гендерное воспитание в услови</w:t>
      </w:r>
      <w:r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я</w:t>
      </w:r>
      <w:r w:rsidRPr="00113504"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х ДОУ</w:t>
      </w:r>
    </w:p>
    <w:p w:rsidR="00113504" w:rsidRDefault="00113504" w:rsidP="004617E6">
      <w:pPr>
        <w:jc w:val="center"/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13504" w:rsidRDefault="00113504" w:rsidP="004617E6">
      <w:pPr>
        <w:jc w:val="center"/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13504" w:rsidRDefault="00113504" w:rsidP="004617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Выполнил: воспитатель</w:t>
      </w:r>
    </w:p>
    <w:p w:rsidR="00113504" w:rsidRDefault="00113504" w:rsidP="004617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Гречуха В. Е.</w:t>
      </w:r>
    </w:p>
    <w:p w:rsidR="00113504" w:rsidRDefault="00C10264" w:rsidP="009B3C7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Задачи гендерного воспитания в детском саду: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Воспитывать у дошкольников интерес и положительное отношение к своему гендеру. 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Воспитывать хорошее отношение к окружающим людям.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Учить управлять своими эмоциями и чувствами.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Развивать представление о себе и других людях со своими недостатками и достоинствами.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Развивать чуткость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эмпатию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Обогащать знания детей о своей семье, семейных реликвиях, традициях. Знакомить с основными принципами семьи.</w:t>
      </w:r>
    </w:p>
    <w:p w:rsidR="00C10264" w:rsidRDefault="00C10264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Закладывать основы будущих социальных и </w:t>
      </w:r>
      <w:r w:rsidR="0069193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гендерных ролей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объяснять особенности их исполнения.</w:t>
      </w:r>
    </w:p>
    <w:p w:rsidR="009B3C7F" w:rsidRPr="00C10264" w:rsidRDefault="009B3C7F" w:rsidP="009B3C7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Углублять знания детей о содержании понятий «Девочка», «Мальчик», о том, что люди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деляться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мужчин и женщин.</w:t>
      </w:r>
    </w:p>
    <w:p w:rsidR="00C10264" w:rsidRDefault="009B3C7F" w:rsidP="00C1026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906549</wp:posOffset>
            </wp:positionH>
            <wp:positionV relativeFrom="paragraph">
              <wp:posOffset>498879</wp:posOffset>
            </wp:positionV>
            <wp:extent cx="1897957" cy="1265546"/>
            <wp:effectExtent l="0" t="0" r="0" b="0"/>
            <wp:wrapNone/>
            <wp:docPr id="1" name="Рисунок 1" descr="C:\Users\DNS\AppData\Local\Microsoft\Windows\INetCache\Content.Word\генд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Microsoft\Windows\INetCache\Content.Word\генде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57" cy="126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26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Воспитывать положительное отноше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ние к разным социальным гендерным ролям.</w:t>
      </w:r>
    </w:p>
    <w:p w:rsidR="009B3C7F" w:rsidRDefault="009B3C7F" w:rsidP="009B3C7F">
      <w:pPr>
        <w:pStyle w:val="a3"/>
        <w:ind w:left="144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3C7F" w:rsidRDefault="009B3C7F" w:rsidP="009B3C7F">
      <w:pPr>
        <w:pStyle w:val="a3"/>
        <w:ind w:left="144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3C7F" w:rsidRDefault="009B3C7F" w:rsidP="009B3C7F">
      <w:pPr>
        <w:pStyle w:val="a3"/>
        <w:ind w:left="144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3C7F" w:rsidRDefault="009B3C7F" w:rsidP="009B3C7F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Механизмом гендерного воспитания детей дошкольного возраста выступают личностно-ориентированные технологии:</w:t>
      </w:r>
    </w:p>
    <w:p w:rsidR="009B3C7F" w:rsidRDefault="009B3C7F" w:rsidP="009B3C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</w:t>
      </w:r>
      <w:r w:rsid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едства: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сказки, пословицы, поговорки, народные игры, </w:t>
      </w:r>
      <w:r w:rsid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колыбельные песни и т.д.</w:t>
      </w:r>
    </w:p>
    <w:p w:rsidR="00541F4D" w:rsidRDefault="00541F4D" w:rsidP="009B3C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Методы: игры, познавательно-развивающие этические беседы, проблемные ситуации, схемы- действия, театральные, сюжетно-ролевые игры, драматизация, конкурсы.</w:t>
      </w:r>
    </w:p>
    <w:p w:rsidR="00541F4D" w:rsidRDefault="00541F4D" w:rsidP="00541F4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Формы: игровая деятельность, экспериментальная деятельность, проблемно- поисковая.</w:t>
      </w:r>
    </w:p>
    <w:p w:rsidR="00541F4D" w:rsidRPr="00541F4D" w:rsidRDefault="00541F4D" w:rsidP="00541F4D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F4D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Пословицы и поговорки:</w:t>
      </w:r>
    </w:p>
    <w:p w:rsidR="00541F4D" w:rsidRDefault="00541F4D" w:rsidP="00541F4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Мальчик родился на подмогу, а девочка – на потеху.</w:t>
      </w:r>
    </w:p>
    <w:p w:rsidR="00541F4D" w:rsidRDefault="00F23A92" w:rsidP="00541F4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2081054</wp:posOffset>
            </wp:positionH>
            <wp:positionV relativeFrom="paragraph">
              <wp:posOffset>274378</wp:posOffset>
            </wp:positionV>
            <wp:extent cx="1214770" cy="969818"/>
            <wp:effectExtent l="0" t="0" r="4445" b="1905"/>
            <wp:wrapNone/>
            <wp:docPr id="2" name="Рисунок 2" descr="C:\Users\DNS\AppData\Local\Microsoft\Windows\INetCache\Content.Word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AppData\Local\Microsoft\Windows\INetCache\Content.Word\+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6" cy="97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сыном дом наживешь, а с дочкой остаток проживешь.</w:t>
      </w:r>
    </w:p>
    <w:p w:rsidR="00F23A92" w:rsidRDefault="00F23A92" w:rsidP="00541F4D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3A92" w:rsidRDefault="00541F4D" w:rsidP="00541F4D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F4D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Чтение стихотворение </w:t>
      </w:r>
    </w:p>
    <w:p w:rsidR="00541F4D" w:rsidRDefault="00F23A92" w:rsidP="00541F4D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С. Маршака</w:t>
      </w:r>
    </w:p>
    <w:p w:rsidR="00F23A92" w:rsidRPr="00541F4D" w:rsidRDefault="00F23A92" w:rsidP="00541F4D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«О мальчиках и девочках»</w:t>
      </w:r>
    </w:p>
    <w:p w:rsidR="00541F4D" w:rsidRPr="00541F4D" w:rsidRDefault="00541F4D" w:rsidP="00541F4D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чего только сделаны мальчики?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Из чего только сделаны мальчики?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Из улиток, ракушек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 зелёных лягушек.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Вот из этог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сделаны мальчики! </w:t>
      </w:r>
    </w:p>
    <w:p w:rsidR="00F23A92" w:rsidRDefault="00541F4D" w:rsidP="00541F4D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чего только сделаны девочки?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Из чего только сделаны девочки?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Из конфет и пирожных</w:t>
      </w:r>
    </w:p>
    <w:p w:rsidR="00541F4D" w:rsidRPr="00471A1C" w:rsidRDefault="00541F4D" w:rsidP="00471A1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сластей всевозможных.</w:t>
      </w:r>
      <w:r w:rsidRPr="00541F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Вот из этого сделаны девочки! </w:t>
      </w:r>
      <w:bookmarkStart w:id="0" w:name="_GoBack"/>
      <w:bookmarkEnd w:id="0"/>
    </w:p>
    <w:sectPr w:rsidR="00541F4D" w:rsidRPr="00471A1C" w:rsidSect="00F23A92">
      <w:pgSz w:w="16838" w:h="11906" w:orient="landscape"/>
      <w:pgMar w:top="426" w:right="536" w:bottom="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5pt;height:11.45pt" o:bullet="t">
        <v:imagedata r:id="rId1" o:title="mso289A"/>
      </v:shape>
    </w:pict>
  </w:numPicBullet>
  <w:abstractNum w:abstractNumId="0" w15:restartNumberingAfterBreak="0">
    <w:nsid w:val="25962175"/>
    <w:multiLevelType w:val="hybridMultilevel"/>
    <w:tmpl w:val="95D6C6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741"/>
    <w:multiLevelType w:val="hybridMultilevel"/>
    <w:tmpl w:val="57EC5B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D36"/>
    <w:multiLevelType w:val="hybridMultilevel"/>
    <w:tmpl w:val="06EAB60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78"/>
    <w:rsid w:val="00036378"/>
    <w:rsid w:val="00113504"/>
    <w:rsid w:val="00212022"/>
    <w:rsid w:val="004617E6"/>
    <w:rsid w:val="00471A1C"/>
    <w:rsid w:val="00541F4D"/>
    <w:rsid w:val="0069193D"/>
    <w:rsid w:val="00751491"/>
    <w:rsid w:val="009B3C7F"/>
    <w:rsid w:val="00C10264"/>
    <w:rsid w:val="00F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7EFE"/>
  <w15:chartTrackingRefBased/>
  <w15:docId w15:val="{637B53E0-5245-4F56-9D81-0B598AC0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1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188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526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479C-20E7-442E-91C5-A4F8063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2025-04-20T11:43:00Z</dcterms:created>
  <dcterms:modified xsi:type="dcterms:W3CDTF">2025-04-20T12:51:00Z</dcterms:modified>
</cp:coreProperties>
</file>